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2ED43" w14:textId="77777777" w:rsidR="009E1C45" w:rsidRDefault="009E1C45" w:rsidP="00C445AD">
      <w:pPr>
        <w:pStyle w:val="FP"/>
        <w:tabs>
          <w:tab w:val="left" w:pos="567"/>
        </w:tabs>
        <w:rPr>
          <w:rFonts w:ascii="Arial" w:hAnsi="Arial" w:cs="Arial"/>
          <w:b/>
          <w:sz w:val="24"/>
          <w:szCs w:val="24"/>
        </w:rPr>
      </w:pPr>
    </w:p>
    <w:p w14:paraId="0FDA88C9" w14:textId="150E059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82B66">
        <w:rPr>
          <w:rFonts w:ascii="Arial" w:hAnsi="Arial" w:cs="Arial"/>
          <w:b/>
          <w:sz w:val="24"/>
          <w:szCs w:val="24"/>
        </w:rPr>
        <w:t>1</w:t>
      </w:r>
      <w:r w:rsidR="001A659D" w:rsidRPr="00182B66">
        <w:rPr>
          <w:rFonts w:ascii="Arial" w:hAnsi="Arial" w:cs="Arial"/>
          <w:b/>
          <w:sz w:val="24"/>
          <w:szCs w:val="24"/>
        </w:rPr>
        <w:t>9</w:t>
      </w:r>
      <w:r w:rsidR="0040508A">
        <w:rPr>
          <w:rFonts w:ascii="Arial" w:hAnsi="Arial" w:cs="Arial"/>
          <w:b/>
          <w:sz w:val="24"/>
          <w:szCs w:val="24"/>
          <w:lang w:eastAsia="ja-JP"/>
        </w:rPr>
        <w:t>1355</w:t>
      </w:r>
      <w:bookmarkStart w:id="0" w:name="_GoBack"/>
      <w:bookmarkEnd w:id="0"/>
    </w:p>
    <w:p w14:paraId="4DBE4CEE"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14:paraId="189A178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A843ACD" w14:textId="46D069D6" w:rsidR="00D45B2F" w:rsidRPr="008E00D8" w:rsidRDefault="00D45B2F" w:rsidP="00D45B2F">
      <w:pPr>
        <w:tabs>
          <w:tab w:val="left" w:pos="567"/>
        </w:tabs>
        <w:rPr>
          <w:rFonts w:ascii="Arial" w:hAnsi="Arial" w:cs="Arial"/>
          <w:lang w:eastAsia="ja-JP"/>
        </w:rPr>
      </w:pPr>
      <w:r w:rsidRPr="008E00D8">
        <w:rPr>
          <w:rFonts w:ascii="Arial" w:hAnsi="Arial" w:cs="Arial"/>
          <w:b/>
        </w:rPr>
        <w:t>Agenda item:</w:t>
      </w:r>
      <w:r w:rsidRPr="008E00D8">
        <w:rPr>
          <w:rFonts w:ascii="Arial" w:hAnsi="Arial" w:cs="Arial"/>
        </w:rPr>
        <w:tab/>
      </w:r>
      <w:r w:rsidR="00F86A73" w:rsidRPr="008E00D8">
        <w:rPr>
          <w:rFonts w:ascii="Arial" w:hAnsi="Arial" w:cs="Arial"/>
        </w:rPr>
        <w:tab/>
      </w:r>
      <w:r w:rsidR="00EF4800" w:rsidRPr="008E00D8">
        <w:rPr>
          <w:rFonts w:ascii="Arial" w:hAnsi="Arial" w:cs="Arial"/>
        </w:rPr>
        <w:tab/>
      </w:r>
      <w:r w:rsidR="008E00D8" w:rsidRPr="008E00D8">
        <w:rPr>
          <w:rFonts w:ascii="Arial" w:hAnsi="Arial" w:cs="Arial"/>
          <w:lang w:eastAsia="ja-JP"/>
        </w:rPr>
        <w:t>10.2.1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00D8" w:rsidRPr="008E00D8" w14:paraId="54CEA69A" w14:textId="77777777" w:rsidTr="00871653">
        <w:tc>
          <w:tcPr>
            <w:tcW w:w="2436" w:type="dxa"/>
            <w:shd w:val="clear" w:color="auto" w:fill="auto"/>
          </w:tcPr>
          <w:p w14:paraId="6DD0B83D" w14:textId="77777777" w:rsidR="00593315" w:rsidRPr="008E00D8" w:rsidRDefault="00C21339" w:rsidP="001A248F">
            <w:pPr>
              <w:tabs>
                <w:tab w:val="left" w:pos="567"/>
              </w:tabs>
              <w:spacing w:after="0"/>
              <w:rPr>
                <w:rFonts w:ascii="Arial" w:hAnsi="Arial" w:cs="Arial"/>
                <w:b/>
              </w:rPr>
            </w:pPr>
            <w:r w:rsidRPr="008E00D8">
              <w:rPr>
                <w:rFonts w:ascii="Arial" w:hAnsi="Arial" w:cs="Arial"/>
                <w:b/>
              </w:rPr>
              <w:t xml:space="preserve">WI / SI </w:t>
            </w:r>
            <w:r w:rsidR="00593315" w:rsidRPr="008E00D8">
              <w:rPr>
                <w:rFonts w:ascii="Arial" w:hAnsi="Arial" w:cs="Arial"/>
                <w:b/>
              </w:rPr>
              <w:t>Name</w:t>
            </w:r>
          </w:p>
        </w:tc>
        <w:tc>
          <w:tcPr>
            <w:tcW w:w="7650" w:type="dxa"/>
            <w:gridSpan w:val="5"/>
          </w:tcPr>
          <w:p w14:paraId="7B390055" w14:textId="77777777" w:rsidR="00593315" w:rsidRPr="008E00D8" w:rsidRDefault="00593315" w:rsidP="001A248F">
            <w:pPr>
              <w:tabs>
                <w:tab w:val="left" w:pos="567"/>
              </w:tabs>
              <w:spacing w:after="0"/>
              <w:rPr>
                <w:rFonts w:ascii="Arial" w:hAnsi="Arial" w:cs="Arial"/>
              </w:rPr>
            </w:pPr>
          </w:p>
        </w:tc>
      </w:tr>
      <w:tr w:rsidR="008E00D8" w:rsidRPr="008E00D8" w14:paraId="413EF13C" w14:textId="77777777" w:rsidTr="00871653">
        <w:tc>
          <w:tcPr>
            <w:tcW w:w="2436" w:type="dxa"/>
            <w:shd w:val="clear" w:color="auto" w:fill="auto"/>
          </w:tcPr>
          <w:p w14:paraId="16DA472D" w14:textId="77777777" w:rsidR="00871653" w:rsidRPr="008E00D8" w:rsidRDefault="00871653" w:rsidP="001A248F">
            <w:pPr>
              <w:tabs>
                <w:tab w:val="left" w:pos="567"/>
              </w:tabs>
              <w:spacing w:after="0"/>
              <w:rPr>
                <w:rFonts w:ascii="Arial" w:hAnsi="Arial" w:cs="Arial"/>
                <w:bCs/>
              </w:rPr>
            </w:pPr>
            <w:r w:rsidRPr="008E00D8">
              <w:rPr>
                <w:rFonts w:ascii="Arial" w:hAnsi="Arial" w:cs="Arial"/>
                <w:bCs/>
              </w:rPr>
              <w:t>included in this status report</w:t>
            </w:r>
          </w:p>
        </w:tc>
        <w:tc>
          <w:tcPr>
            <w:tcW w:w="1846" w:type="dxa"/>
          </w:tcPr>
          <w:p w14:paraId="4EE94C09"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Study Item:</w:t>
            </w:r>
            <w:r w:rsidRPr="008E00D8">
              <w:rPr>
                <w:rFonts w:ascii="Arial" w:hAnsi="Arial" w:cs="Arial" w:hint="eastAsia"/>
                <w:lang w:eastAsia="ja-JP"/>
              </w:rPr>
              <w:t xml:space="preserve"> </w:t>
            </w:r>
          </w:p>
          <w:p w14:paraId="6716C212" w14:textId="3F4E8BAC" w:rsidR="00871653" w:rsidRPr="008E00D8" w:rsidRDefault="00871653" w:rsidP="001A248F">
            <w:pPr>
              <w:tabs>
                <w:tab w:val="left" w:pos="567"/>
              </w:tabs>
              <w:spacing w:after="0"/>
              <w:rPr>
                <w:rFonts w:ascii="Arial" w:hAnsi="Arial" w:cs="Arial"/>
              </w:rPr>
            </w:pPr>
            <w:r w:rsidRPr="008E00D8">
              <w:rPr>
                <w:rFonts w:ascii="Arial" w:hAnsi="Arial" w:cs="Arial"/>
                <w:lang w:eastAsia="ja-JP"/>
              </w:rPr>
              <w:t>No</w:t>
            </w:r>
          </w:p>
        </w:tc>
        <w:tc>
          <w:tcPr>
            <w:tcW w:w="1842" w:type="dxa"/>
          </w:tcPr>
          <w:p w14:paraId="6F200D58" w14:textId="77777777" w:rsidR="00871653" w:rsidRPr="008E00D8" w:rsidRDefault="00871653" w:rsidP="001A248F">
            <w:pPr>
              <w:tabs>
                <w:tab w:val="left" w:pos="567"/>
              </w:tabs>
              <w:spacing w:after="0"/>
              <w:rPr>
                <w:rFonts w:ascii="Arial" w:hAnsi="Arial" w:cs="Arial"/>
                <w:lang w:eastAsia="ja-JP"/>
              </w:rPr>
            </w:pPr>
            <w:r w:rsidRPr="008E00D8">
              <w:rPr>
                <w:rFonts w:ascii="Arial" w:hAnsi="Arial" w:cs="Arial"/>
              </w:rPr>
              <w:t>Core part:</w:t>
            </w:r>
            <w:r w:rsidRPr="008E00D8">
              <w:rPr>
                <w:rFonts w:ascii="Arial" w:hAnsi="Arial" w:cs="Arial"/>
                <w:lang w:eastAsia="ja-JP"/>
              </w:rPr>
              <w:t xml:space="preserve"> </w:t>
            </w:r>
          </w:p>
          <w:p w14:paraId="3BACDCE2" w14:textId="16421711" w:rsidR="00871653" w:rsidRPr="008E00D8" w:rsidRDefault="00871653" w:rsidP="001A248F">
            <w:pPr>
              <w:tabs>
                <w:tab w:val="left" w:pos="567"/>
              </w:tabs>
              <w:spacing w:after="0"/>
              <w:rPr>
                <w:rFonts w:ascii="Arial" w:hAnsi="Arial" w:cs="Arial"/>
                <w:lang w:eastAsia="ja-JP"/>
              </w:rPr>
            </w:pPr>
            <w:r w:rsidRPr="008E00D8">
              <w:rPr>
                <w:rFonts w:ascii="Arial" w:hAnsi="Arial" w:cs="Arial" w:hint="eastAsia"/>
                <w:lang w:eastAsia="ja-JP"/>
              </w:rPr>
              <w:t>Yes</w:t>
            </w:r>
          </w:p>
        </w:tc>
        <w:tc>
          <w:tcPr>
            <w:tcW w:w="2309" w:type="dxa"/>
            <w:gridSpan w:val="2"/>
          </w:tcPr>
          <w:p w14:paraId="71A2A3F0" w14:textId="77777777" w:rsidR="00871653" w:rsidRPr="008E00D8" w:rsidRDefault="00871653" w:rsidP="001A248F">
            <w:pPr>
              <w:tabs>
                <w:tab w:val="left" w:pos="567"/>
              </w:tabs>
              <w:spacing w:after="0"/>
              <w:rPr>
                <w:rFonts w:ascii="Arial" w:hAnsi="Arial" w:cs="Arial"/>
              </w:rPr>
            </w:pPr>
            <w:r w:rsidRPr="008E00D8">
              <w:rPr>
                <w:rFonts w:ascii="Arial" w:hAnsi="Arial" w:cs="Arial"/>
              </w:rPr>
              <w:t>Performance part:</w:t>
            </w:r>
          </w:p>
          <w:p w14:paraId="0778263A" w14:textId="5E9AB707"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Yes</w:t>
            </w:r>
          </w:p>
        </w:tc>
        <w:tc>
          <w:tcPr>
            <w:tcW w:w="1653" w:type="dxa"/>
          </w:tcPr>
          <w:p w14:paraId="275F3240" w14:textId="77777777" w:rsidR="00871653" w:rsidRPr="008E00D8" w:rsidRDefault="00871653" w:rsidP="001A248F">
            <w:pPr>
              <w:tabs>
                <w:tab w:val="left" w:pos="567"/>
              </w:tabs>
              <w:spacing w:after="0"/>
              <w:rPr>
                <w:rFonts w:ascii="Arial" w:hAnsi="Arial" w:cs="Arial"/>
              </w:rPr>
            </w:pPr>
            <w:r w:rsidRPr="008E00D8">
              <w:rPr>
                <w:rFonts w:ascii="Arial" w:hAnsi="Arial" w:cs="Arial"/>
              </w:rPr>
              <w:t>Testing part:</w:t>
            </w:r>
          </w:p>
          <w:p w14:paraId="0A17770D" w14:textId="3CE43784" w:rsidR="00871653" w:rsidRPr="008E00D8" w:rsidRDefault="00871653" w:rsidP="0036248C">
            <w:pPr>
              <w:tabs>
                <w:tab w:val="left" w:pos="567"/>
              </w:tabs>
              <w:spacing w:after="0"/>
              <w:rPr>
                <w:rFonts w:ascii="Arial" w:hAnsi="Arial" w:cs="Arial"/>
                <w:lang w:eastAsia="ja-JP"/>
              </w:rPr>
            </w:pPr>
            <w:r w:rsidRPr="008E00D8">
              <w:rPr>
                <w:rFonts w:ascii="Arial" w:hAnsi="Arial" w:cs="Arial" w:hint="eastAsia"/>
                <w:lang w:eastAsia="ja-JP"/>
              </w:rPr>
              <w:t>No</w:t>
            </w:r>
          </w:p>
        </w:tc>
      </w:tr>
      <w:tr w:rsidR="008E00D8" w:rsidRPr="008836AC" w14:paraId="7F2B84FC" w14:textId="77777777" w:rsidTr="00871653">
        <w:tc>
          <w:tcPr>
            <w:tcW w:w="2436" w:type="dxa"/>
          </w:tcPr>
          <w:p w14:paraId="26B95786" w14:textId="77777777" w:rsidR="008E00D8" w:rsidRPr="008836AC" w:rsidRDefault="008E00D8" w:rsidP="008E00D8">
            <w:pPr>
              <w:tabs>
                <w:tab w:val="left" w:pos="567"/>
              </w:tabs>
              <w:spacing w:after="0"/>
              <w:rPr>
                <w:rFonts w:ascii="Arial" w:hAnsi="Arial" w:cs="Arial"/>
                <w:b/>
              </w:rPr>
            </w:pPr>
            <w:r w:rsidRPr="008836AC">
              <w:rPr>
                <w:rFonts w:ascii="Arial" w:hAnsi="Arial" w:cs="Arial"/>
                <w:b/>
              </w:rPr>
              <w:t>Acronym</w:t>
            </w:r>
          </w:p>
        </w:tc>
        <w:tc>
          <w:tcPr>
            <w:tcW w:w="7650" w:type="dxa"/>
            <w:gridSpan w:val="5"/>
          </w:tcPr>
          <w:p w14:paraId="2F5F8985" w14:textId="51B0BA74" w:rsidR="008E00D8" w:rsidRPr="008836AC" w:rsidRDefault="008E00D8" w:rsidP="008E00D8">
            <w:pPr>
              <w:tabs>
                <w:tab w:val="left" w:pos="567"/>
              </w:tabs>
              <w:spacing w:after="0"/>
              <w:rPr>
                <w:rFonts w:ascii="Arial" w:hAnsi="Arial" w:cs="Arial"/>
              </w:rPr>
            </w:pPr>
            <w:r w:rsidRPr="004E5A87">
              <w:rPr>
                <w:rFonts w:ascii="Arial" w:hAnsi="Arial" w:cs="Arial"/>
              </w:rPr>
              <w:t>LTE_eMTC5</w:t>
            </w:r>
          </w:p>
        </w:tc>
      </w:tr>
      <w:tr w:rsidR="008E00D8" w:rsidRPr="008836AC" w14:paraId="28CAF727" w14:textId="77777777" w:rsidTr="00871653">
        <w:tc>
          <w:tcPr>
            <w:tcW w:w="2436" w:type="dxa"/>
          </w:tcPr>
          <w:p w14:paraId="4399B74D" w14:textId="77777777" w:rsidR="008E00D8" w:rsidRPr="008836AC" w:rsidRDefault="008E00D8" w:rsidP="008E00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B19D345" w14:textId="03EDD2EE" w:rsidR="008E00D8" w:rsidRPr="008836AC" w:rsidRDefault="008E00D8" w:rsidP="008E00D8">
            <w:pPr>
              <w:tabs>
                <w:tab w:val="left" w:pos="567"/>
              </w:tabs>
              <w:spacing w:after="0"/>
              <w:rPr>
                <w:rFonts w:ascii="Arial" w:hAnsi="Arial" w:cs="Arial"/>
                <w:lang w:eastAsia="ja-JP"/>
              </w:rPr>
            </w:pPr>
            <w:r w:rsidRPr="004E5A87">
              <w:rPr>
                <w:rFonts w:ascii="Arial" w:hAnsi="Arial" w:cs="Arial"/>
              </w:rPr>
              <w:t>800083</w:t>
            </w:r>
          </w:p>
        </w:tc>
      </w:tr>
      <w:tr w:rsidR="008E00D8" w:rsidRPr="008836AC" w14:paraId="4E5757AF" w14:textId="77777777" w:rsidTr="00871653">
        <w:tc>
          <w:tcPr>
            <w:tcW w:w="2436" w:type="dxa"/>
          </w:tcPr>
          <w:p w14:paraId="0D785B07" w14:textId="77777777" w:rsidR="008E00D8" w:rsidRPr="008836AC" w:rsidRDefault="008E00D8" w:rsidP="008E00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D48D66F" w14:textId="4C380092" w:rsidR="008E00D8" w:rsidRPr="008836AC" w:rsidRDefault="0043443F" w:rsidP="008E00D8">
            <w:pPr>
              <w:tabs>
                <w:tab w:val="left" w:pos="567"/>
              </w:tabs>
              <w:spacing w:after="0"/>
              <w:rPr>
                <w:rFonts w:ascii="Arial" w:hAnsi="Arial" w:cs="Arial"/>
                <w:lang w:eastAsia="ja-JP"/>
              </w:rPr>
            </w:pPr>
            <w:hyperlink r:id="rId8" w:history="1">
              <w:r w:rsidR="00526EC4" w:rsidRPr="00526EC4">
                <w:rPr>
                  <w:rStyle w:val="Hyperlink"/>
                  <w:rFonts w:ascii="Arial" w:hAnsi="Arial" w:cs="Arial"/>
                  <w:lang w:eastAsia="ja-JP"/>
                </w:rPr>
                <w:t>RP-190770</w:t>
              </w:r>
            </w:hyperlink>
          </w:p>
        </w:tc>
      </w:tr>
      <w:tr w:rsidR="008E00D8" w:rsidRPr="008836AC" w14:paraId="1CD9C563" w14:textId="77777777" w:rsidTr="00871653">
        <w:tc>
          <w:tcPr>
            <w:tcW w:w="2436" w:type="dxa"/>
          </w:tcPr>
          <w:p w14:paraId="07CBBBFB" w14:textId="77777777" w:rsidR="008E00D8" w:rsidRDefault="008E00D8" w:rsidP="008E00D8">
            <w:pPr>
              <w:tabs>
                <w:tab w:val="left" w:pos="567"/>
              </w:tabs>
              <w:spacing w:after="0"/>
              <w:rPr>
                <w:rFonts w:ascii="Arial" w:hAnsi="Arial" w:cs="Arial"/>
                <w:b/>
              </w:rPr>
            </w:pPr>
            <w:r>
              <w:rPr>
                <w:rFonts w:ascii="Arial" w:hAnsi="Arial" w:cs="Arial"/>
                <w:b/>
              </w:rPr>
              <w:t>Target Completion Date</w:t>
            </w:r>
          </w:p>
          <w:p w14:paraId="2DF732C6" w14:textId="77777777" w:rsidR="008E00D8" w:rsidRPr="008836AC" w:rsidRDefault="008E00D8" w:rsidP="008E00D8">
            <w:pPr>
              <w:tabs>
                <w:tab w:val="left" w:pos="567"/>
              </w:tabs>
              <w:spacing w:after="0"/>
              <w:rPr>
                <w:rFonts w:ascii="Arial" w:hAnsi="Arial" w:cs="Arial"/>
                <w:b/>
              </w:rPr>
            </w:pPr>
            <w:r>
              <w:rPr>
                <w:rFonts w:ascii="Arial" w:hAnsi="Arial" w:cs="Arial"/>
                <w:b/>
              </w:rPr>
              <w:t>(indicate if changed)</w:t>
            </w:r>
          </w:p>
        </w:tc>
        <w:tc>
          <w:tcPr>
            <w:tcW w:w="1846" w:type="dxa"/>
          </w:tcPr>
          <w:p w14:paraId="2BBD285F" w14:textId="345AD834"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33FBE178"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Core part: </w:t>
            </w:r>
          </w:p>
          <w:p w14:paraId="12C29F1A" w14:textId="6105937B" w:rsidR="008E00D8" w:rsidRPr="008836AC" w:rsidRDefault="008E00D8" w:rsidP="008E00D8">
            <w:pPr>
              <w:tabs>
                <w:tab w:val="left" w:pos="567"/>
              </w:tabs>
              <w:spacing w:after="0"/>
              <w:rPr>
                <w:rFonts w:ascii="Arial" w:hAnsi="Arial" w:cs="Arial"/>
                <w:lang w:eastAsia="ja-JP"/>
              </w:rPr>
            </w:pPr>
            <w:r>
              <w:rPr>
                <w:rFonts w:ascii="Arial" w:hAnsi="Arial" w:cs="Arial"/>
                <w:lang w:eastAsia="ja-JP"/>
              </w:rPr>
              <w:t>03</w:t>
            </w:r>
            <w:r w:rsidRPr="004E5A87">
              <w:rPr>
                <w:rFonts w:ascii="Arial" w:hAnsi="Arial" w:cs="Arial"/>
                <w:lang w:eastAsia="ja-JP"/>
              </w:rPr>
              <w:t>/20</w:t>
            </w:r>
            <w:r>
              <w:rPr>
                <w:rFonts w:ascii="Arial" w:hAnsi="Arial" w:cs="Arial"/>
                <w:lang w:eastAsia="ja-JP"/>
              </w:rPr>
              <w:t>20</w:t>
            </w:r>
          </w:p>
        </w:tc>
        <w:tc>
          <w:tcPr>
            <w:tcW w:w="2268" w:type="dxa"/>
          </w:tcPr>
          <w:p w14:paraId="176DBBCC"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4F5E7313" w14:textId="67CA2F0A" w:rsidR="008E00D8" w:rsidRPr="008836AC" w:rsidRDefault="008E00D8" w:rsidP="008E00D8">
            <w:pPr>
              <w:tabs>
                <w:tab w:val="left" w:pos="567"/>
              </w:tabs>
              <w:spacing w:after="0"/>
              <w:rPr>
                <w:rFonts w:ascii="Arial" w:hAnsi="Arial" w:cs="Arial"/>
                <w:lang w:eastAsia="ja-JP"/>
              </w:rPr>
            </w:pPr>
            <w:r>
              <w:rPr>
                <w:rFonts w:ascii="Arial" w:hAnsi="Arial" w:cs="Arial"/>
                <w:lang w:eastAsia="ja-JP"/>
              </w:rPr>
              <w:t>09</w:t>
            </w:r>
            <w:r w:rsidRPr="004E5A87">
              <w:rPr>
                <w:rFonts w:ascii="Arial" w:hAnsi="Arial" w:cs="Arial"/>
                <w:lang w:eastAsia="ja-JP"/>
              </w:rPr>
              <w:t>/2020</w:t>
            </w:r>
          </w:p>
        </w:tc>
        <w:tc>
          <w:tcPr>
            <w:tcW w:w="1694" w:type="dxa"/>
            <w:gridSpan w:val="2"/>
          </w:tcPr>
          <w:p w14:paraId="75717671" w14:textId="75F9105E"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8E00D8" w:rsidRPr="008836AC" w14:paraId="3172A2BF" w14:textId="77777777" w:rsidTr="00871653">
        <w:tc>
          <w:tcPr>
            <w:tcW w:w="2436" w:type="dxa"/>
          </w:tcPr>
          <w:p w14:paraId="69763603" w14:textId="77777777" w:rsidR="008E00D8" w:rsidRDefault="008E00D8" w:rsidP="008E00D8">
            <w:pPr>
              <w:tabs>
                <w:tab w:val="left" w:pos="567"/>
              </w:tabs>
              <w:spacing w:after="0"/>
              <w:rPr>
                <w:rFonts w:ascii="Arial" w:hAnsi="Arial" w:cs="Arial"/>
                <w:b/>
              </w:rPr>
            </w:pPr>
            <w:r>
              <w:rPr>
                <w:rFonts w:ascii="Arial" w:hAnsi="Arial" w:cs="Arial"/>
                <w:b/>
              </w:rPr>
              <w:t>Overall Completion level</w:t>
            </w:r>
          </w:p>
        </w:tc>
        <w:tc>
          <w:tcPr>
            <w:tcW w:w="1846" w:type="dxa"/>
          </w:tcPr>
          <w:p w14:paraId="77030321" w14:textId="440675F0" w:rsidR="008E00D8" w:rsidRPr="008E00D8" w:rsidRDefault="008E00D8" w:rsidP="008E00D8">
            <w:pPr>
              <w:tabs>
                <w:tab w:val="left" w:pos="567"/>
              </w:tabs>
              <w:spacing w:after="0"/>
              <w:rPr>
                <w:rFonts w:ascii="Arial" w:hAnsi="Arial" w:cs="Arial"/>
                <w:lang w:eastAsia="ja-JP"/>
              </w:rPr>
            </w:pPr>
            <w:r w:rsidRPr="008E00D8">
              <w:rPr>
                <w:rFonts w:ascii="Arial" w:hAnsi="Arial" w:cs="Arial"/>
                <w:lang w:eastAsia="ja-JP"/>
              </w:rPr>
              <w:t>Study Item:</w:t>
            </w:r>
          </w:p>
          <w:p w14:paraId="499BF45C" w14:textId="48A3CC64" w:rsidR="008E00D8" w:rsidRPr="008E00D8" w:rsidRDefault="008E00D8" w:rsidP="008E00D8">
            <w:pPr>
              <w:tabs>
                <w:tab w:val="left" w:pos="567"/>
              </w:tabs>
              <w:spacing w:after="0"/>
              <w:rPr>
                <w:rFonts w:ascii="Arial" w:hAnsi="Arial" w:cs="Arial"/>
                <w:lang w:eastAsia="ja-JP"/>
              </w:rPr>
            </w:pPr>
          </w:p>
        </w:tc>
        <w:tc>
          <w:tcPr>
            <w:tcW w:w="1842" w:type="dxa"/>
          </w:tcPr>
          <w:p w14:paraId="34EA6525" w14:textId="77777777" w:rsidR="008E00D8" w:rsidRPr="00182B66" w:rsidRDefault="008E00D8" w:rsidP="008E00D8">
            <w:pPr>
              <w:tabs>
                <w:tab w:val="left" w:pos="567"/>
              </w:tabs>
              <w:spacing w:after="0"/>
              <w:rPr>
                <w:rFonts w:ascii="Arial" w:hAnsi="Arial" w:cs="Arial"/>
                <w:lang w:eastAsia="ja-JP"/>
              </w:rPr>
            </w:pPr>
            <w:r w:rsidRPr="00182B66">
              <w:rPr>
                <w:rFonts w:ascii="Arial" w:hAnsi="Arial" w:cs="Arial"/>
                <w:lang w:eastAsia="ja-JP"/>
              </w:rPr>
              <w:t xml:space="preserve">Core part: </w:t>
            </w:r>
          </w:p>
          <w:p w14:paraId="643BD39C" w14:textId="52F22587" w:rsidR="008E00D8" w:rsidRPr="00182B66" w:rsidRDefault="00C367CD" w:rsidP="008E00D8">
            <w:pPr>
              <w:tabs>
                <w:tab w:val="left" w:pos="567"/>
              </w:tabs>
              <w:spacing w:after="0"/>
              <w:rPr>
                <w:rFonts w:ascii="Arial" w:hAnsi="Arial" w:cs="Arial"/>
                <w:lang w:eastAsia="ja-JP"/>
              </w:rPr>
            </w:pPr>
            <w:r w:rsidRPr="00182B66">
              <w:rPr>
                <w:rFonts w:ascii="Arial" w:hAnsi="Arial" w:cs="Arial"/>
                <w:color w:val="00B050"/>
                <w:lang w:eastAsia="ja-JP"/>
              </w:rPr>
              <w:t>50</w:t>
            </w:r>
            <w:r w:rsidR="009A64B3" w:rsidRPr="00182B66">
              <w:rPr>
                <w:rFonts w:ascii="Arial" w:hAnsi="Arial" w:cs="Arial"/>
                <w:color w:val="00B050"/>
                <w:lang w:eastAsia="ja-JP"/>
              </w:rPr>
              <w:t>%</w:t>
            </w:r>
          </w:p>
        </w:tc>
        <w:tc>
          <w:tcPr>
            <w:tcW w:w="2268" w:type="dxa"/>
          </w:tcPr>
          <w:p w14:paraId="6994CE24" w14:textId="77777777" w:rsidR="008E00D8" w:rsidRPr="004E5A87" w:rsidRDefault="008E00D8" w:rsidP="008E00D8">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66320314" w14:textId="0CB52FE5" w:rsidR="008E00D8" w:rsidRPr="008836AC" w:rsidRDefault="008E00D8" w:rsidP="008E00D8">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14:paraId="27ACF653" w14:textId="3635ABA4" w:rsidR="008E00D8" w:rsidRPr="008E00D8" w:rsidRDefault="008E00D8" w:rsidP="008E00D8">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33C8A2E0" w14:textId="323EB702" w:rsidR="007C3641" w:rsidRPr="00B519B9" w:rsidRDefault="007C3641" w:rsidP="000D17BC">
      <w:pPr>
        <w:tabs>
          <w:tab w:val="left" w:pos="567"/>
        </w:tabs>
        <w:spacing w:after="60"/>
        <w:rPr>
          <w:rFonts w:ascii="Arial" w:hAnsi="Arial" w:cs="Arial"/>
        </w:rPr>
      </w:pPr>
    </w:p>
    <w:p w14:paraId="0C5A1906" w14:textId="28F756C6"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6DF5C84E" w14:textId="77777777" w:rsidTr="00ED2BBD">
        <w:tc>
          <w:tcPr>
            <w:tcW w:w="2751" w:type="dxa"/>
            <w:gridSpan w:val="2"/>
          </w:tcPr>
          <w:p w14:paraId="777EAF0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520D940E" w14:textId="48A95B4A" w:rsidR="00EF4800" w:rsidRPr="00ED2BBD" w:rsidRDefault="00ED2BBD" w:rsidP="001A248F">
            <w:pPr>
              <w:tabs>
                <w:tab w:val="left" w:pos="567"/>
              </w:tabs>
              <w:spacing w:after="0"/>
              <w:rPr>
                <w:rFonts w:ascii="Arial" w:hAnsi="Arial" w:cs="Arial"/>
              </w:rPr>
            </w:pPr>
            <w:r w:rsidRPr="00ED2BBD">
              <w:rPr>
                <w:rFonts w:ascii="Arial" w:hAnsi="Arial" w:cs="Arial"/>
              </w:rPr>
              <w:t>RAN1</w:t>
            </w:r>
          </w:p>
        </w:tc>
      </w:tr>
      <w:tr w:rsidR="00ED2BBD" w:rsidRPr="008836AC" w14:paraId="2CF80293" w14:textId="77777777" w:rsidTr="00ED2BBD">
        <w:tc>
          <w:tcPr>
            <w:tcW w:w="1415" w:type="dxa"/>
            <w:vMerge w:val="restart"/>
            <w:vAlign w:val="center"/>
          </w:tcPr>
          <w:p w14:paraId="091255C5" w14:textId="77777777" w:rsidR="00ED2BBD" w:rsidRPr="008836AC" w:rsidRDefault="00ED2BBD" w:rsidP="00ED2BBD">
            <w:pPr>
              <w:tabs>
                <w:tab w:val="left" w:pos="567"/>
              </w:tabs>
              <w:rPr>
                <w:rFonts w:ascii="Arial" w:hAnsi="Arial" w:cs="Arial"/>
                <w:b/>
              </w:rPr>
            </w:pPr>
            <w:r w:rsidRPr="008836AC">
              <w:rPr>
                <w:rFonts w:ascii="Arial" w:hAnsi="Arial" w:cs="Arial"/>
                <w:b/>
              </w:rPr>
              <w:t>Rapporteur</w:t>
            </w:r>
          </w:p>
        </w:tc>
        <w:tc>
          <w:tcPr>
            <w:tcW w:w="1336" w:type="dxa"/>
          </w:tcPr>
          <w:p w14:paraId="1F711CBE" w14:textId="77777777" w:rsidR="00ED2BBD" w:rsidRPr="008836AC" w:rsidRDefault="00ED2BBD" w:rsidP="00ED2BBD">
            <w:pPr>
              <w:tabs>
                <w:tab w:val="left" w:pos="567"/>
              </w:tabs>
              <w:spacing w:after="0"/>
              <w:rPr>
                <w:rFonts w:ascii="Arial" w:hAnsi="Arial" w:cs="Arial"/>
                <w:b/>
              </w:rPr>
            </w:pPr>
            <w:r w:rsidRPr="008836AC">
              <w:rPr>
                <w:rFonts w:ascii="Arial" w:hAnsi="Arial" w:cs="Arial"/>
                <w:b/>
              </w:rPr>
              <w:t>Name</w:t>
            </w:r>
          </w:p>
        </w:tc>
        <w:tc>
          <w:tcPr>
            <w:tcW w:w="7335" w:type="dxa"/>
          </w:tcPr>
          <w:p w14:paraId="51686503" w14:textId="7D9E28EB" w:rsidR="00ED2BBD" w:rsidRPr="008836AC" w:rsidRDefault="00ED2BBD" w:rsidP="00ED2BBD">
            <w:pPr>
              <w:tabs>
                <w:tab w:val="left" w:pos="567"/>
              </w:tabs>
              <w:spacing w:after="0"/>
              <w:rPr>
                <w:rFonts w:ascii="Arial" w:hAnsi="Arial" w:cs="Arial"/>
                <w:lang w:eastAsia="ja-JP"/>
              </w:rPr>
            </w:pPr>
            <w:r w:rsidRPr="00960416">
              <w:rPr>
                <w:rFonts w:ascii="Arial" w:hAnsi="Arial" w:cs="Arial"/>
              </w:rPr>
              <w:t>Johan BERGMAN</w:t>
            </w:r>
          </w:p>
        </w:tc>
      </w:tr>
      <w:tr w:rsidR="00ED2BBD" w:rsidRPr="008836AC" w14:paraId="3DA988E1" w14:textId="77777777" w:rsidTr="00ED2BBD">
        <w:tc>
          <w:tcPr>
            <w:tcW w:w="1415" w:type="dxa"/>
            <w:vMerge/>
          </w:tcPr>
          <w:p w14:paraId="41879D1D" w14:textId="77777777" w:rsidR="00ED2BBD" w:rsidRPr="008836AC" w:rsidRDefault="00ED2BBD" w:rsidP="00ED2BBD">
            <w:pPr>
              <w:tabs>
                <w:tab w:val="left" w:pos="567"/>
              </w:tabs>
              <w:rPr>
                <w:rFonts w:ascii="Arial" w:hAnsi="Arial" w:cs="Arial"/>
                <w:b/>
              </w:rPr>
            </w:pPr>
          </w:p>
        </w:tc>
        <w:tc>
          <w:tcPr>
            <w:tcW w:w="1336" w:type="dxa"/>
          </w:tcPr>
          <w:p w14:paraId="0AA347F7" w14:textId="77777777" w:rsidR="00ED2BBD" w:rsidRPr="008836AC" w:rsidRDefault="00ED2BBD" w:rsidP="00ED2BBD">
            <w:pPr>
              <w:tabs>
                <w:tab w:val="left" w:pos="567"/>
              </w:tabs>
              <w:spacing w:after="0"/>
              <w:rPr>
                <w:rFonts w:ascii="Arial" w:hAnsi="Arial" w:cs="Arial"/>
                <w:b/>
              </w:rPr>
            </w:pPr>
            <w:r w:rsidRPr="008836AC">
              <w:rPr>
                <w:rFonts w:ascii="Arial" w:hAnsi="Arial" w:cs="Arial"/>
                <w:b/>
              </w:rPr>
              <w:t>Company</w:t>
            </w:r>
          </w:p>
        </w:tc>
        <w:tc>
          <w:tcPr>
            <w:tcW w:w="7335" w:type="dxa"/>
          </w:tcPr>
          <w:p w14:paraId="350C8DD2" w14:textId="3794C485" w:rsidR="00ED2BBD" w:rsidRPr="008836AC" w:rsidRDefault="00ED2BBD" w:rsidP="00ED2BBD">
            <w:pPr>
              <w:tabs>
                <w:tab w:val="left" w:pos="567"/>
              </w:tabs>
              <w:spacing w:after="0"/>
              <w:rPr>
                <w:rFonts w:ascii="Arial" w:hAnsi="Arial" w:cs="Arial"/>
                <w:lang w:eastAsia="ja-JP"/>
              </w:rPr>
            </w:pPr>
            <w:r w:rsidRPr="00960416">
              <w:rPr>
                <w:rFonts w:ascii="Arial" w:hAnsi="Arial" w:cs="Arial"/>
              </w:rPr>
              <w:t>Ericsson</w:t>
            </w:r>
          </w:p>
        </w:tc>
      </w:tr>
      <w:tr w:rsidR="00ED2BBD" w:rsidRPr="008836AC" w14:paraId="747FEEB7" w14:textId="77777777" w:rsidTr="00ED2BBD">
        <w:tc>
          <w:tcPr>
            <w:tcW w:w="1415" w:type="dxa"/>
            <w:vMerge/>
          </w:tcPr>
          <w:p w14:paraId="2BF5068B" w14:textId="77777777" w:rsidR="00ED2BBD" w:rsidRPr="008836AC" w:rsidRDefault="00ED2BBD" w:rsidP="00ED2BBD">
            <w:pPr>
              <w:tabs>
                <w:tab w:val="left" w:pos="567"/>
              </w:tabs>
              <w:rPr>
                <w:rFonts w:ascii="Arial" w:hAnsi="Arial" w:cs="Arial"/>
                <w:b/>
              </w:rPr>
            </w:pPr>
          </w:p>
        </w:tc>
        <w:tc>
          <w:tcPr>
            <w:tcW w:w="1336" w:type="dxa"/>
          </w:tcPr>
          <w:p w14:paraId="7208BE10" w14:textId="77777777" w:rsidR="00ED2BBD" w:rsidRPr="008836AC" w:rsidRDefault="00ED2BBD" w:rsidP="00ED2BBD">
            <w:pPr>
              <w:tabs>
                <w:tab w:val="left" w:pos="567"/>
              </w:tabs>
              <w:spacing w:after="0"/>
              <w:rPr>
                <w:rFonts w:ascii="Arial" w:hAnsi="Arial" w:cs="Arial"/>
                <w:b/>
              </w:rPr>
            </w:pPr>
            <w:r w:rsidRPr="008836AC">
              <w:rPr>
                <w:rFonts w:ascii="Arial" w:hAnsi="Arial" w:cs="Arial"/>
                <w:b/>
              </w:rPr>
              <w:t>Email</w:t>
            </w:r>
          </w:p>
        </w:tc>
        <w:tc>
          <w:tcPr>
            <w:tcW w:w="7335" w:type="dxa"/>
          </w:tcPr>
          <w:p w14:paraId="54705529" w14:textId="6143F39D" w:rsidR="00ED2BBD" w:rsidRPr="008836AC" w:rsidRDefault="0043443F" w:rsidP="00ED2BBD">
            <w:pPr>
              <w:tabs>
                <w:tab w:val="left" w:pos="567"/>
              </w:tabs>
              <w:spacing w:after="0"/>
              <w:rPr>
                <w:rFonts w:ascii="Arial" w:hAnsi="Arial" w:cs="Arial"/>
              </w:rPr>
            </w:pPr>
            <w:hyperlink r:id="rId9" w:history="1">
              <w:r w:rsidR="00ED2BBD" w:rsidRPr="00163DE0">
                <w:rPr>
                  <w:rStyle w:val="Hyperlink"/>
                  <w:rFonts w:ascii="Arial" w:hAnsi="Arial" w:cs="Arial"/>
                </w:rPr>
                <w:t>johan.bergman@ericsson.com</w:t>
              </w:r>
            </w:hyperlink>
          </w:p>
        </w:tc>
      </w:tr>
    </w:tbl>
    <w:p w14:paraId="6AF5E71A" w14:textId="77777777" w:rsidR="006C4E32" w:rsidRDefault="006C4E32" w:rsidP="000D17BC">
      <w:pPr>
        <w:pBdr>
          <w:bottom w:val="single" w:sz="4" w:space="1" w:color="auto"/>
        </w:pBdr>
        <w:spacing w:after="0"/>
        <w:rPr>
          <w:rFonts w:ascii="Arial" w:hAnsi="Arial" w:cs="Arial"/>
        </w:rPr>
      </w:pPr>
    </w:p>
    <w:p w14:paraId="76AFBDC3" w14:textId="77777777" w:rsidR="006C4E32" w:rsidRPr="00430FCA" w:rsidRDefault="006C4E32" w:rsidP="006C4E32">
      <w:pPr>
        <w:pBdr>
          <w:bottom w:val="single" w:sz="4" w:space="1" w:color="auto"/>
        </w:pBdr>
        <w:rPr>
          <w:rFonts w:ascii="Arial" w:hAnsi="Arial" w:cs="Arial"/>
        </w:rPr>
      </w:pPr>
    </w:p>
    <w:p w14:paraId="4F0FE2A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CF2954" w14:textId="77777777" w:rsidTr="001A248F">
        <w:trPr>
          <w:jc w:val="center"/>
        </w:trPr>
        <w:tc>
          <w:tcPr>
            <w:tcW w:w="6185" w:type="dxa"/>
            <w:shd w:val="clear" w:color="auto" w:fill="E0E0E0"/>
          </w:tcPr>
          <w:p w14:paraId="2F7690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29A5581" w14:textId="23B001C8" w:rsidR="00D22398" w:rsidRPr="009A64B3" w:rsidRDefault="00C21339" w:rsidP="00C4666A">
            <w:pPr>
              <w:pStyle w:val="TAL"/>
              <w:jc w:val="center"/>
              <w:rPr>
                <w:lang w:eastAsia="ja-JP"/>
              </w:rPr>
            </w:pPr>
            <w:r w:rsidRPr="009A64B3">
              <w:rPr>
                <w:lang w:eastAsia="ja-JP"/>
              </w:rPr>
              <w:t>No</w:t>
            </w:r>
          </w:p>
        </w:tc>
      </w:tr>
    </w:tbl>
    <w:p w14:paraId="177151E9" w14:textId="77777777" w:rsidR="00D22398" w:rsidRDefault="00D22398" w:rsidP="0039390A">
      <w:pPr>
        <w:spacing w:after="0"/>
        <w:rPr>
          <w:rFonts w:ascii="Arial" w:hAnsi="Arial" w:cs="Arial"/>
        </w:rPr>
      </w:pPr>
    </w:p>
    <w:p w14:paraId="56B73272" w14:textId="77777777" w:rsidR="00011C3B" w:rsidRPr="003B7182" w:rsidRDefault="00011C3B" w:rsidP="00C17C6C">
      <w:pPr>
        <w:spacing w:after="0"/>
        <w:rPr>
          <w:rFonts w:ascii="Arial" w:hAnsi="Arial" w:cs="Arial"/>
        </w:rPr>
      </w:pPr>
    </w:p>
    <w:p w14:paraId="4D17173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5AE32DC"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66E20C65" w14:textId="5FD7E03E" w:rsidR="00701410" w:rsidRDefault="00701410" w:rsidP="00701410">
      <w:pPr>
        <w:pStyle w:val="Heading4"/>
        <w:rPr>
          <w:lang w:eastAsia="ja-JP"/>
        </w:rPr>
      </w:pPr>
      <w:r>
        <w:rPr>
          <w:lang w:eastAsia="ja-JP"/>
        </w:rPr>
        <w:t>2.1.1</w:t>
      </w:r>
      <w:r>
        <w:rPr>
          <w:lang w:eastAsia="ja-JP"/>
        </w:rPr>
        <w:tab/>
        <w:t>Agreements</w:t>
      </w:r>
    </w:p>
    <w:p w14:paraId="7A0629B2" w14:textId="206302C9"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96bis</w:t>
      </w:r>
    </w:p>
    <w:p w14:paraId="116E9FAE" w14:textId="3559CBB8"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18B1531E" w14:textId="177415E0" w:rsidR="003C7666" w:rsidRDefault="003C7666" w:rsidP="003C7666">
      <w:pPr>
        <w:tabs>
          <w:tab w:val="left" w:pos="567"/>
        </w:tabs>
        <w:overflowPunct/>
        <w:autoSpaceDE/>
        <w:autoSpaceDN/>
        <w:snapToGrid w:val="0"/>
        <w:spacing w:after="0"/>
        <w:textAlignment w:val="auto"/>
        <w:rPr>
          <w:rFonts w:ascii="Arial" w:hAnsi="Arial" w:cs="Arial"/>
          <w:iCs/>
        </w:rPr>
      </w:pPr>
      <w:r>
        <w:rPr>
          <w:rFonts w:ascii="Arial" w:hAnsi="Arial" w:cs="Arial"/>
        </w:rPr>
        <w:t xml:space="preserve">To RAN1#96bis, 107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(agenda item 6.</w:t>
      </w:r>
      <w:r>
        <w:rPr>
          <w:rFonts w:ascii="Arial" w:hAnsi="Arial" w:cs="Arial"/>
        </w:rPr>
        <w:t>2.1</w:t>
      </w:r>
      <w:r w:rsidRPr="006463F5">
        <w:rPr>
          <w:rFonts w:ascii="Arial" w:hAnsi="Arial" w:cs="Arial"/>
        </w:rPr>
        <w:t xml:space="preserve"> </w:t>
      </w:r>
      <w:r>
        <w:rPr>
          <w:rFonts w:ascii="Arial" w:hAnsi="Arial" w:cs="Arial"/>
        </w:rPr>
        <w:t xml:space="preserve">in </w:t>
      </w:r>
      <w:hyperlink r:id="rId10" w:history="1">
        <w:r w:rsidRPr="006463F5">
          <w:rPr>
            <w:rStyle w:val="Hyperlink"/>
            <w:rFonts w:ascii="Arial" w:hAnsi="Arial" w:cs="Arial"/>
          </w:rPr>
          <w:t>Tdoc list</w:t>
        </w:r>
      </w:hyperlink>
      <w:r w:rsidRPr="006463F5">
        <w:rPr>
          <w:rFonts w:ascii="Arial" w:hAnsi="Arial" w:cs="Arial"/>
        </w:rPr>
        <w:t>)</w:t>
      </w:r>
      <w:r>
        <w:rPr>
          <w:rFonts w:ascii="Arial" w:hAnsi="Arial" w:cs="Arial"/>
        </w:rPr>
        <w:t>. After the meeting, a RAN1 agreement summary document was provided in</w:t>
      </w:r>
      <w:r w:rsidR="00EB7291">
        <w:rPr>
          <w:rFonts w:ascii="Arial" w:hAnsi="Arial" w:cs="Arial"/>
        </w:rPr>
        <w:t xml:space="preserve"> </w:t>
      </w:r>
      <w:hyperlink r:id="rId11" w:history="1">
        <w:r w:rsidR="00EB7291" w:rsidRPr="00EB7291">
          <w:rPr>
            <w:rStyle w:val="Hyperlink"/>
            <w:rFonts w:ascii="Arial" w:hAnsi="Arial" w:cs="Arial"/>
          </w:rPr>
          <w:t>R1-1905768</w:t>
        </w:r>
      </w:hyperlink>
      <w:r>
        <w:rPr>
          <w:rFonts w:ascii="Arial" w:hAnsi="Arial" w:cs="Arial"/>
          <w:iCs/>
        </w:rPr>
        <w:t>.</w:t>
      </w:r>
    </w:p>
    <w:p w14:paraId="48ACA5C0" w14:textId="43F04A3B"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4F2C8E6C" w14:textId="4B960A61" w:rsidR="0045044E" w:rsidRPr="0045044E" w:rsidRDefault="00A3766A" w:rsidP="0045044E">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5044E" w:rsidRPr="0045044E" w14:paraId="568F4B73" w14:textId="77777777" w:rsidTr="008561D6">
        <w:tc>
          <w:tcPr>
            <w:tcW w:w="9062" w:type="dxa"/>
          </w:tcPr>
          <w:p w14:paraId="7B60A3B7" w14:textId="77777777" w:rsidR="0045044E" w:rsidRPr="0045044E" w:rsidRDefault="0043443F" w:rsidP="0045044E">
            <w:pPr>
              <w:overflowPunct/>
              <w:autoSpaceDE/>
              <w:autoSpaceDN/>
              <w:adjustRightInd/>
              <w:spacing w:after="0"/>
              <w:ind w:left="720" w:hanging="720"/>
              <w:textAlignment w:val="auto"/>
              <w:rPr>
                <w:rFonts w:ascii="Times New Roman" w:eastAsia="Batang" w:hAnsi="Times New Roman"/>
                <w:sz w:val="20"/>
                <w:szCs w:val="20"/>
                <w:lang w:eastAsia="x-none"/>
              </w:rPr>
            </w:pPr>
            <w:hyperlink r:id="rId12" w:history="1">
              <w:r w:rsidR="0045044E" w:rsidRPr="0045044E">
                <w:rPr>
                  <w:rFonts w:ascii="Times New Roman" w:eastAsia="Batang" w:hAnsi="Times New Roman"/>
                  <w:b/>
                  <w:color w:val="0000FF"/>
                  <w:sz w:val="20"/>
                  <w:szCs w:val="20"/>
                  <w:u w:val="single"/>
                  <w:lang w:eastAsia="en-US"/>
                </w:rPr>
                <w:t>R1-1905530</w:t>
              </w:r>
            </w:hyperlink>
            <w:r w:rsidR="0045044E" w:rsidRPr="0045044E">
              <w:rPr>
                <w:rFonts w:ascii="Times New Roman" w:eastAsia="Batang" w:hAnsi="Times New Roman"/>
                <w:sz w:val="20"/>
                <w:szCs w:val="20"/>
                <w:lang w:eastAsia="x-none"/>
              </w:rPr>
              <w:tab/>
            </w:r>
            <w:r w:rsidR="0045044E" w:rsidRPr="0045044E">
              <w:rPr>
                <w:rFonts w:ascii="Times New Roman" w:eastAsia="Batang" w:hAnsi="Times New Roman"/>
                <w:sz w:val="20"/>
                <w:szCs w:val="20"/>
                <w:lang w:eastAsia="en-US"/>
              </w:rPr>
              <w:t xml:space="preserve">Summary of </w:t>
            </w:r>
            <w:bookmarkStart w:id="1" w:name="_Hlk526646585"/>
            <w:r w:rsidR="0045044E" w:rsidRPr="0045044E">
              <w:rPr>
                <w:rFonts w:ascii="Times New Roman" w:eastAsia="Batang" w:hAnsi="Times New Roman"/>
                <w:sz w:val="20"/>
                <w:szCs w:val="20"/>
                <w:lang w:eastAsia="en-US"/>
              </w:rPr>
              <w:t>6.2.1.1 UE group MWUS</w:t>
            </w:r>
            <w:bookmarkEnd w:id="1"/>
            <w:r w:rsidR="0045044E" w:rsidRPr="0045044E">
              <w:rPr>
                <w:rFonts w:ascii="Times New Roman" w:eastAsia="Batang" w:hAnsi="Times New Roman"/>
                <w:sz w:val="20"/>
                <w:szCs w:val="20"/>
                <w:lang w:eastAsia="en-US"/>
              </w:rPr>
              <w:tab/>
              <w:t>Qualcomm</w:t>
            </w:r>
          </w:p>
          <w:p w14:paraId="4575A58E" w14:textId="77777777" w:rsidR="0045044E" w:rsidRPr="0045044E" w:rsidRDefault="0043443F" w:rsidP="0045044E">
            <w:pPr>
              <w:overflowPunct/>
              <w:autoSpaceDE/>
              <w:autoSpaceDN/>
              <w:adjustRightInd/>
              <w:spacing w:after="0"/>
              <w:ind w:left="720" w:hanging="720"/>
              <w:textAlignment w:val="auto"/>
              <w:rPr>
                <w:rFonts w:ascii="Times New Roman" w:eastAsia="Batang" w:hAnsi="Times New Roman"/>
                <w:sz w:val="20"/>
                <w:szCs w:val="20"/>
                <w:lang w:eastAsia="x-none"/>
              </w:rPr>
            </w:pPr>
            <w:hyperlink r:id="rId13" w:history="1">
              <w:r w:rsidR="0045044E" w:rsidRPr="0045044E">
                <w:rPr>
                  <w:rFonts w:ascii="Times New Roman" w:eastAsia="Batang" w:hAnsi="Times New Roman"/>
                  <w:b/>
                  <w:color w:val="0000FF"/>
                  <w:sz w:val="20"/>
                  <w:szCs w:val="20"/>
                  <w:u w:val="single"/>
                  <w:lang w:eastAsia="en-US"/>
                </w:rPr>
                <w:t>R1-1905588</w:t>
              </w:r>
            </w:hyperlink>
            <w:r w:rsidR="0045044E" w:rsidRPr="0045044E">
              <w:rPr>
                <w:rFonts w:ascii="Times New Roman" w:eastAsia="Batang" w:hAnsi="Times New Roman"/>
                <w:sz w:val="20"/>
                <w:szCs w:val="20"/>
                <w:lang w:eastAsia="x-none"/>
              </w:rPr>
              <w:tab/>
              <w:t>Remaining issues of 6.2.1.1 UE group MWUS</w:t>
            </w:r>
            <w:r w:rsidR="0045044E" w:rsidRPr="0045044E">
              <w:rPr>
                <w:rFonts w:ascii="Times New Roman" w:eastAsia="Batang" w:hAnsi="Times New Roman"/>
                <w:sz w:val="20"/>
                <w:szCs w:val="20"/>
                <w:lang w:eastAsia="x-none"/>
              </w:rPr>
              <w:tab/>
              <w:t>Qualcomm</w:t>
            </w:r>
          </w:p>
          <w:p w14:paraId="4D5D1F03"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x-none"/>
              </w:rPr>
            </w:pPr>
          </w:p>
          <w:p w14:paraId="087B9B8C" w14:textId="77777777" w:rsidR="0045044E" w:rsidRPr="0045044E" w:rsidRDefault="0045044E" w:rsidP="0045044E">
            <w:pPr>
              <w:overflowPunct/>
              <w:autoSpaceDE/>
              <w:autoSpaceDN/>
              <w:adjustRightInd/>
              <w:spacing w:after="0"/>
              <w:ind w:left="720" w:hanging="720"/>
              <w:textAlignment w:val="auto"/>
              <w:rPr>
                <w:rFonts w:ascii="Times New Roman" w:hAnsi="Times New Roman"/>
                <w:b/>
                <w:sz w:val="20"/>
                <w:szCs w:val="20"/>
                <w:highlight w:val="green"/>
                <w:lang w:eastAsia="en-US"/>
              </w:rPr>
            </w:pPr>
            <w:r w:rsidRPr="0045044E">
              <w:rPr>
                <w:rFonts w:ascii="Times New Roman" w:hAnsi="Times New Roman"/>
                <w:b/>
                <w:sz w:val="20"/>
                <w:szCs w:val="20"/>
                <w:highlight w:val="green"/>
                <w:lang w:eastAsia="en-US"/>
              </w:rPr>
              <w:t>Agreement</w:t>
            </w:r>
          </w:p>
          <w:p w14:paraId="090AFB17" w14:textId="77777777" w:rsidR="0045044E" w:rsidRPr="0045044E" w:rsidRDefault="0045044E" w:rsidP="0045044E">
            <w:pPr>
              <w:overflowPunct/>
              <w:autoSpaceDE/>
              <w:autoSpaceDN/>
              <w:adjustRightInd/>
              <w:spacing w:after="0"/>
              <w:ind w:left="720" w:hanging="720"/>
              <w:textAlignment w:val="auto"/>
              <w:rPr>
                <w:rFonts w:ascii="Times New Roman" w:hAnsi="Times New Roman"/>
                <w:sz w:val="20"/>
                <w:szCs w:val="20"/>
                <w:lang w:eastAsia="en-US"/>
              </w:rPr>
            </w:pPr>
            <w:r w:rsidRPr="0045044E">
              <w:rPr>
                <w:rFonts w:ascii="Times New Roman" w:hAnsi="Times New Roman"/>
                <w:sz w:val="20"/>
                <w:szCs w:val="20"/>
                <w:lang w:eastAsia="en-US"/>
              </w:rPr>
              <w:t>For evaluation purpose and down-selection on multiplexing schemes in RAN1#97:</w:t>
            </w:r>
          </w:p>
          <w:p w14:paraId="054F61CC" w14:textId="77777777" w:rsidR="0045044E" w:rsidRPr="0045044E" w:rsidRDefault="0045044E"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45044E">
              <w:rPr>
                <w:rFonts w:ascii="Times New Roman" w:hAnsi="Times New Roman"/>
                <w:sz w:val="20"/>
                <w:szCs w:val="20"/>
                <w:lang w:eastAsia="en-US"/>
              </w:rPr>
              <w:t xml:space="preserve">UE assumes the same WUS max duration and same transmit power for Rel-15 WUS and Rel-16 WUS </w:t>
            </w:r>
          </w:p>
          <w:p w14:paraId="51678AAD" w14:textId="77777777" w:rsidR="0045044E" w:rsidRPr="0045044E" w:rsidRDefault="0045044E" w:rsidP="0045044E">
            <w:pPr>
              <w:overflowPunct/>
              <w:autoSpaceDE/>
              <w:autoSpaceDN/>
              <w:adjustRightInd/>
              <w:spacing w:after="0"/>
              <w:ind w:left="720" w:hanging="720"/>
              <w:textAlignment w:val="auto"/>
              <w:rPr>
                <w:rFonts w:ascii="Times New Roman" w:hAnsi="Times New Roman"/>
                <w:sz w:val="20"/>
                <w:szCs w:val="20"/>
                <w:lang w:eastAsia="en-US"/>
              </w:rPr>
            </w:pPr>
          </w:p>
          <w:p w14:paraId="0C3FF833" w14:textId="77777777" w:rsidR="0045044E" w:rsidRPr="0045044E" w:rsidRDefault="0045044E" w:rsidP="0045044E">
            <w:pPr>
              <w:overflowPunct/>
              <w:autoSpaceDE/>
              <w:autoSpaceDN/>
              <w:adjustRightInd/>
              <w:spacing w:after="0"/>
              <w:ind w:left="720" w:hanging="720"/>
              <w:textAlignment w:val="auto"/>
              <w:rPr>
                <w:rFonts w:ascii="Times New Roman" w:hAnsi="Times New Roman"/>
                <w:b/>
                <w:sz w:val="20"/>
                <w:szCs w:val="20"/>
                <w:highlight w:val="green"/>
                <w:lang w:eastAsia="en-US"/>
              </w:rPr>
            </w:pPr>
            <w:r w:rsidRPr="0045044E">
              <w:rPr>
                <w:rFonts w:ascii="Times New Roman" w:hAnsi="Times New Roman"/>
                <w:b/>
                <w:sz w:val="20"/>
                <w:szCs w:val="20"/>
                <w:highlight w:val="green"/>
                <w:lang w:eastAsia="en-US"/>
              </w:rPr>
              <w:lastRenderedPageBreak/>
              <w:t>Agreement</w:t>
            </w:r>
          </w:p>
          <w:p w14:paraId="0D217ED8" w14:textId="308C2788" w:rsidR="0045044E" w:rsidRPr="0045044E" w:rsidRDefault="0045044E" w:rsidP="0024205B">
            <w:pPr>
              <w:overflowPunct/>
              <w:autoSpaceDE/>
              <w:autoSpaceDN/>
              <w:adjustRightInd/>
              <w:spacing w:after="0"/>
              <w:textAlignment w:val="auto"/>
              <w:rPr>
                <w:rFonts w:ascii="Times New Roman" w:hAnsi="Times New Roman"/>
                <w:sz w:val="20"/>
                <w:szCs w:val="20"/>
                <w:lang w:eastAsia="en-US"/>
              </w:rPr>
            </w:pPr>
            <w:r w:rsidRPr="0045044E">
              <w:rPr>
                <w:rFonts w:ascii="Times New Roman" w:hAnsi="Times New Roman"/>
                <w:sz w:val="20"/>
                <w:szCs w:val="20"/>
                <w:lang w:eastAsia="en-US"/>
              </w:rPr>
              <w:t>Down</w:t>
            </w:r>
            <w:r>
              <w:rPr>
                <w:rFonts w:ascii="Times New Roman" w:hAnsi="Times New Roman"/>
                <w:sz w:val="20"/>
                <w:szCs w:val="20"/>
                <w:lang w:eastAsia="en-US"/>
              </w:rPr>
              <w:t xml:space="preserve"> </w:t>
            </w:r>
            <w:r w:rsidRPr="0045044E">
              <w:rPr>
                <w:rFonts w:ascii="Times New Roman" w:hAnsi="Times New Roman"/>
                <w:sz w:val="20"/>
                <w:szCs w:val="20"/>
                <w:lang w:eastAsia="en-US"/>
              </w:rPr>
              <w:t>select one of the following options until RAN1#97 based on evaluation results including power saving gain, usage of resources, etc</w:t>
            </w:r>
          </w:p>
          <w:p w14:paraId="590BCE6D" w14:textId="77777777" w:rsidR="0045044E" w:rsidRPr="0045044E" w:rsidRDefault="0045044E"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45044E">
              <w:rPr>
                <w:rFonts w:ascii="Times New Roman" w:hAnsi="Times New Roman"/>
                <w:sz w:val="20"/>
                <w:szCs w:val="20"/>
                <w:lang w:eastAsia="en-US"/>
              </w:rPr>
              <w:t>Up to 2 orthogonal WUS resources may be configured in time domain</w:t>
            </w:r>
          </w:p>
          <w:p w14:paraId="34FB2103" w14:textId="77777777" w:rsidR="0045044E" w:rsidRPr="0045044E" w:rsidRDefault="0045044E"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45044E">
              <w:rPr>
                <w:rFonts w:ascii="Times New Roman" w:hAnsi="Times New Roman"/>
                <w:sz w:val="20"/>
                <w:szCs w:val="20"/>
                <w:lang w:eastAsia="en-US"/>
              </w:rPr>
              <w:t xml:space="preserve">Up to 2 orthogonal WUS resources may be configured in frequency domain </w:t>
            </w:r>
          </w:p>
          <w:p w14:paraId="212E3BC5" w14:textId="77777777" w:rsidR="0045044E" w:rsidRPr="0045044E" w:rsidRDefault="0045044E"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45044E">
              <w:rPr>
                <w:rFonts w:ascii="Times New Roman" w:hAnsi="Times New Roman"/>
                <w:sz w:val="20"/>
                <w:szCs w:val="20"/>
                <w:lang w:eastAsia="en-US"/>
              </w:rPr>
              <w:t>Up to 2 orthogonal WUS resources may be configured per dimension (up to 4 orthogonal WUS resources in total)</w:t>
            </w:r>
          </w:p>
          <w:p w14:paraId="05B7B994" w14:textId="77777777" w:rsidR="0045044E" w:rsidRPr="0045044E" w:rsidRDefault="0045044E"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45044E">
              <w:rPr>
                <w:rFonts w:ascii="Times New Roman" w:hAnsi="Times New Roman"/>
                <w:sz w:val="20"/>
                <w:szCs w:val="20"/>
                <w:lang w:eastAsia="en-US"/>
              </w:rPr>
              <w:t>Up to 2 orthogonal WUS resources may be configured either in time or frequency domain (only one of the two can be configured)</w:t>
            </w:r>
          </w:p>
          <w:p w14:paraId="74572167" w14:textId="77777777" w:rsidR="0045044E" w:rsidRPr="0045044E" w:rsidRDefault="0045044E" w:rsidP="0045044E">
            <w:pPr>
              <w:overflowPunct/>
              <w:autoSpaceDE/>
              <w:autoSpaceDN/>
              <w:adjustRightInd/>
              <w:spacing w:after="0"/>
              <w:textAlignment w:val="auto"/>
              <w:rPr>
                <w:rFonts w:ascii="Times New Roman" w:eastAsia="Batang" w:hAnsi="Times New Roman"/>
                <w:sz w:val="20"/>
                <w:szCs w:val="20"/>
                <w:lang w:eastAsia="x-none"/>
              </w:rPr>
            </w:pPr>
            <w:r w:rsidRPr="0045044E">
              <w:rPr>
                <w:rFonts w:ascii="Times New Roman" w:eastAsia="Batang" w:hAnsi="Times New Roman"/>
                <w:sz w:val="20"/>
                <w:szCs w:val="20"/>
                <w:lang w:eastAsia="x-none"/>
              </w:rPr>
              <w:t xml:space="preserve">Determine in RAN1#97 whether </w:t>
            </w:r>
            <w:r w:rsidRPr="0045044E">
              <w:rPr>
                <w:rFonts w:ascii="Times New Roman" w:hAnsi="Times New Roman"/>
                <w:sz w:val="20"/>
                <w:szCs w:val="20"/>
                <w:lang w:eastAsia="en-US"/>
              </w:rPr>
              <w:t>legacy WUS resource is counted as one of the configured WUS resource(s).</w:t>
            </w:r>
          </w:p>
          <w:p w14:paraId="4DA966ED"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x-none"/>
              </w:rPr>
            </w:pPr>
          </w:p>
          <w:p w14:paraId="76DE6B56"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45044E">
              <w:rPr>
                <w:rFonts w:ascii="Times New Roman" w:eastAsia="Batang" w:hAnsi="Times New Roman"/>
                <w:b/>
                <w:sz w:val="20"/>
                <w:szCs w:val="20"/>
                <w:highlight w:val="green"/>
                <w:lang w:eastAsia="x-none"/>
              </w:rPr>
              <w:t>Agreement</w:t>
            </w:r>
          </w:p>
          <w:p w14:paraId="4DC8A8E5"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x-none"/>
              </w:rPr>
            </w:pPr>
            <w:r w:rsidRPr="0045044E">
              <w:rPr>
                <w:rFonts w:ascii="Times New Roman" w:eastAsia="Batang" w:hAnsi="Times New Roman"/>
                <w:sz w:val="20"/>
                <w:szCs w:val="20"/>
                <w:lang w:eastAsia="x-none"/>
              </w:rPr>
              <w:t>Rel-15 WUS and Rel-16 WUS can be configured on the same legacy WUS resource via SI</w:t>
            </w:r>
          </w:p>
          <w:p w14:paraId="26042D56" w14:textId="77777777" w:rsidR="0045044E" w:rsidRPr="0045044E" w:rsidRDefault="0045044E" w:rsidP="003E4F87">
            <w:pPr>
              <w:numPr>
                <w:ilvl w:val="0"/>
                <w:numId w:val="4"/>
              </w:numPr>
              <w:overflowPunct/>
              <w:autoSpaceDE/>
              <w:autoSpaceDN/>
              <w:adjustRightInd/>
              <w:spacing w:after="0"/>
              <w:textAlignment w:val="auto"/>
              <w:rPr>
                <w:rFonts w:ascii="Times New Roman" w:eastAsia="Batang" w:hAnsi="Times New Roman"/>
                <w:sz w:val="20"/>
                <w:szCs w:val="20"/>
                <w:lang w:eastAsia="x-none"/>
              </w:rPr>
            </w:pPr>
            <w:r w:rsidRPr="0045044E">
              <w:rPr>
                <w:rFonts w:ascii="Times New Roman" w:eastAsia="Batang" w:hAnsi="Times New Roman"/>
                <w:sz w:val="20"/>
                <w:szCs w:val="20"/>
                <w:lang w:eastAsia="x-none"/>
              </w:rPr>
              <w:t>FFS explicitly or implicitly</w:t>
            </w:r>
          </w:p>
          <w:p w14:paraId="094C1569" w14:textId="77777777" w:rsidR="0045044E" w:rsidRPr="0045044E" w:rsidRDefault="0045044E" w:rsidP="003E4F87">
            <w:pPr>
              <w:numPr>
                <w:ilvl w:val="0"/>
                <w:numId w:val="4"/>
              </w:numPr>
              <w:overflowPunct/>
              <w:autoSpaceDE/>
              <w:autoSpaceDN/>
              <w:adjustRightInd/>
              <w:spacing w:after="0"/>
              <w:textAlignment w:val="auto"/>
              <w:rPr>
                <w:rFonts w:ascii="Times New Roman" w:eastAsia="Batang" w:hAnsi="Times New Roman"/>
                <w:sz w:val="20"/>
                <w:szCs w:val="20"/>
                <w:lang w:eastAsia="x-none"/>
              </w:rPr>
            </w:pPr>
            <w:r w:rsidRPr="0045044E">
              <w:rPr>
                <w:rFonts w:ascii="Times New Roman" w:eastAsia="Batang" w:hAnsi="Times New Roman"/>
                <w:sz w:val="20"/>
                <w:szCs w:val="20"/>
                <w:lang w:eastAsia="x-none"/>
              </w:rPr>
              <w:t>Same WUS parameters are assumed for both Rel-15 and Rel-16 WUS in case both are on the same legacy WUS resource</w:t>
            </w:r>
          </w:p>
          <w:p w14:paraId="46DE1677"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x-none"/>
              </w:rPr>
            </w:pPr>
          </w:p>
          <w:p w14:paraId="5110AB58"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45044E">
              <w:rPr>
                <w:rFonts w:ascii="Times New Roman" w:eastAsia="Batang" w:hAnsi="Times New Roman"/>
                <w:b/>
                <w:sz w:val="20"/>
                <w:szCs w:val="20"/>
                <w:highlight w:val="green"/>
                <w:lang w:eastAsia="x-none"/>
              </w:rPr>
              <w:t>Agreement</w:t>
            </w:r>
          </w:p>
          <w:p w14:paraId="078A4030" w14:textId="77777777" w:rsidR="0045044E" w:rsidRPr="0045044E" w:rsidRDefault="0045044E" w:rsidP="003E4F87">
            <w:pPr>
              <w:numPr>
                <w:ilvl w:val="0"/>
                <w:numId w:val="7"/>
              </w:numPr>
              <w:overflowPunct/>
              <w:autoSpaceDE/>
              <w:autoSpaceDN/>
              <w:adjustRightInd/>
              <w:spacing w:after="0"/>
              <w:textAlignment w:val="auto"/>
              <w:rPr>
                <w:rFonts w:ascii="Times New Roman" w:eastAsia="Batang" w:hAnsi="Times New Roman"/>
                <w:sz w:val="20"/>
                <w:szCs w:val="20"/>
                <w:lang w:eastAsia="x-none"/>
              </w:rPr>
            </w:pPr>
            <w:r w:rsidRPr="0045044E">
              <w:rPr>
                <w:rFonts w:ascii="Times New Roman" w:eastAsia="Batang" w:hAnsi="Times New Roman"/>
                <w:sz w:val="20"/>
                <w:szCs w:val="20"/>
                <w:lang w:eastAsia="en-US"/>
              </w:rPr>
              <w:t>Per default, all gaps use the same group WUS configuration regarding number of groups and group WUS resource allocation.</w:t>
            </w:r>
          </w:p>
          <w:p w14:paraId="5DCD3685" w14:textId="77777777" w:rsidR="0045044E" w:rsidRPr="0045044E" w:rsidRDefault="0045044E" w:rsidP="003E4F87">
            <w:pPr>
              <w:numPr>
                <w:ilvl w:val="0"/>
                <w:numId w:val="7"/>
              </w:numPr>
              <w:overflowPunct/>
              <w:autoSpaceDE/>
              <w:autoSpaceDN/>
              <w:adjustRightInd/>
              <w:spacing w:after="0"/>
              <w:textAlignment w:val="auto"/>
              <w:rPr>
                <w:rFonts w:ascii="Times New Roman" w:eastAsia="Batang" w:hAnsi="Times New Roman"/>
                <w:sz w:val="20"/>
                <w:szCs w:val="20"/>
                <w:lang w:eastAsia="x-none"/>
              </w:rPr>
            </w:pPr>
            <w:r w:rsidRPr="0045044E">
              <w:rPr>
                <w:rFonts w:ascii="Times New Roman" w:eastAsia="Batang" w:hAnsi="Times New Roman"/>
                <w:sz w:val="20"/>
                <w:szCs w:val="20"/>
                <w:lang w:eastAsia="en-US"/>
              </w:rPr>
              <w:t xml:space="preserve">Optionally, </w:t>
            </w:r>
            <w:proofErr w:type="spellStart"/>
            <w:r w:rsidRPr="0045044E">
              <w:rPr>
                <w:rFonts w:ascii="Times New Roman" w:eastAsia="Batang" w:hAnsi="Times New Roman"/>
                <w:sz w:val="20"/>
                <w:szCs w:val="20"/>
                <w:lang w:eastAsia="en-US"/>
              </w:rPr>
              <w:t>eDRX</w:t>
            </w:r>
            <w:proofErr w:type="spellEnd"/>
            <w:r w:rsidRPr="0045044E">
              <w:rPr>
                <w:rFonts w:ascii="Times New Roman" w:eastAsia="Batang" w:hAnsi="Times New Roman"/>
                <w:sz w:val="20"/>
                <w:szCs w:val="20"/>
                <w:lang w:eastAsia="en-US"/>
              </w:rPr>
              <w:t xml:space="preserve"> gap(s) may be configured individually if separate from the DRX gap.</w:t>
            </w:r>
          </w:p>
          <w:p w14:paraId="24B1784A" w14:textId="77777777" w:rsidR="0045044E" w:rsidRPr="0045044E" w:rsidRDefault="0045044E" w:rsidP="0045044E">
            <w:pPr>
              <w:overflowPunct/>
              <w:autoSpaceDE/>
              <w:autoSpaceDN/>
              <w:adjustRightInd/>
              <w:spacing w:after="0"/>
              <w:textAlignment w:val="auto"/>
              <w:rPr>
                <w:rFonts w:ascii="Times New Roman" w:eastAsia="Batang" w:hAnsi="Times New Roman"/>
                <w:sz w:val="20"/>
                <w:szCs w:val="20"/>
                <w:lang w:eastAsia="x-none"/>
              </w:rPr>
            </w:pPr>
          </w:p>
          <w:p w14:paraId="47607EE8" w14:textId="77777777" w:rsidR="0045044E" w:rsidRPr="0045044E" w:rsidRDefault="0045044E" w:rsidP="0045044E">
            <w:pPr>
              <w:overflowPunct/>
              <w:autoSpaceDE/>
              <w:autoSpaceDN/>
              <w:adjustRightInd/>
              <w:spacing w:after="0"/>
              <w:ind w:left="720" w:hanging="720"/>
              <w:textAlignment w:val="auto"/>
              <w:rPr>
                <w:rFonts w:ascii="Times New Roman" w:hAnsi="Times New Roman"/>
                <w:b/>
                <w:sz w:val="20"/>
                <w:szCs w:val="20"/>
                <w:highlight w:val="green"/>
                <w:lang w:eastAsia="en-US"/>
              </w:rPr>
            </w:pPr>
            <w:r w:rsidRPr="0045044E">
              <w:rPr>
                <w:rFonts w:ascii="Times New Roman" w:hAnsi="Times New Roman"/>
                <w:b/>
                <w:sz w:val="20"/>
                <w:szCs w:val="20"/>
                <w:highlight w:val="green"/>
                <w:lang w:eastAsia="en-US"/>
              </w:rPr>
              <w:t xml:space="preserve">Agreement </w:t>
            </w:r>
          </w:p>
          <w:p w14:paraId="5BF163D2" w14:textId="77777777" w:rsidR="0045044E" w:rsidRPr="0045044E" w:rsidRDefault="0045044E" w:rsidP="0045044E">
            <w:pPr>
              <w:overflowPunct/>
              <w:autoSpaceDE/>
              <w:autoSpaceDN/>
              <w:adjustRightInd/>
              <w:spacing w:after="0"/>
              <w:textAlignment w:val="auto"/>
              <w:rPr>
                <w:rFonts w:eastAsia="Calibri"/>
                <w:szCs w:val="24"/>
                <w:lang w:eastAsia="x-none"/>
              </w:rPr>
            </w:pPr>
            <w:r w:rsidRPr="0045044E">
              <w:rPr>
                <w:rFonts w:ascii="Times New Roman" w:hAnsi="Times New Roman"/>
                <w:sz w:val="20"/>
                <w:szCs w:val="20"/>
                <w:lang w:eastAsia="en-US"/>
              </w:rPr>
              <w:t>If the group WUS resource is configured to be shared by Rel-15 WUS and Rel-16 WUS, a common WUS for all the group WUS UEs in the same WUS resource can be configured to be legacy WUS or a non-legacy WUS.</w:t>
            </w:r>
          </w:p>
        </w:tc>
      </w:tr>
    </w:tbl>
    <w:p w14:paraId="6ACD011B" w14:textId="77777777" w:rsidR="00A3766A" w:rsidRDefault="00A3766A" w:rsidP="00A3766A">
      <w:pPr>
        <w:rPr>
          <w:rFonts w:ascii="Arial" w:hAnsi="Arial" w:cs="Arial"/>
        </w:rPr>
      </w:pPr>
    </w:p>
    <w:p w14:paraId="19299ED6" w14:textId="3ABFD636" w:rsidR="004B7B74" w:rsidRPr="0045044E" w:rsidRDefault="00A3766A"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56DCBB1C" w14:textId="77777777" w:rsidTr="008561D6">
        <w:tc>
          <w:tcPr>
            <w:tcW w:w="9062" w:type="dxa"/>
          </w:tcPr>
          <w:p w14:paraId="4228EC89" w14:textId="77777777" w:rsidR="00C613EA" w:rsidRPr="00C613EA" w:rsidRDefault="0043443F" w:rsidP="00C613EA">
            <w:pPr>
              <w:overflowPunct/>
              <w:autoSpaceDE/>
              <w:autoSpaceDN/>
              <w:adjustRightInd/>
              <w:spacing w:after="0"/>
              <w:ind w:left="720" w:hanging="720"/>
              <w:textAlignment w:val="auto"/>
              <w:rPr>
                <w:rFonts w:ascii="Times New Roman" w:eastAsia="Batang" w:hAnsi="Times New Roman"/>
                <w:sz w:val="20"/>
                <w:szCs w:val="20"/>
                <w:lang w:eastAsia="x-none"/>
              </w:rPr>
            </w:pPr>
            <w:hyperlink r:id="rId14" w:history="1">
              <w:r w:rsidR="00C613EA" w:rsidRPr="00C613EA">
                <w:rPr>
                  <w:rFonts w:ascii="Times New Roman" w:eastAsia="Batang" w:hAnsi="Times New Roman"/>
                  <w:b/>
                  <w:color w:val="0000FF"/>
                  <w:sz w:val="20"/>
                  <w:szCs w:val="20"/>
                  <w:u w:val="single"/>
                  <w:lang w:eastAsia="en-US"/>
                </w:rPr>
                <w:t>R1-1903904</w:t>
              </w:r>
            </w:hyperlink>
            <w:r w:rsidR="00C613EA" w:rsidRPr="00C613EA">
              <w:rPr>
                <w:rFonts w:ascii="Times New Roman" w:eastAsia="Batang" w:hAnsi="Times New Roman"/>
                <w:sz w:val="20"/>
                <w:szCs w:val="20"/>
                <w:lang w:eastAsia="x-none"/>
              </w:rPr>
              <w:tab/>
              <w:t>LTE-M Preconfigured UL Resources Summary RAN1 #96Bis</w:t>
            </w:r>
            <w:r w:rsidR="00C613EA" w:rsidRPr="00C613EA">
              <w:rPr>
                <w:rFonts w:ascii="Times New Roman" w:eastAsia="Batang" w:hAnsi="Times New Roman"/>
                <w:sz w:val="20"/>
                <w:szCs w:val="20"/>
                <w:lang w:eastAsia="x-none"/>
              </w:rPr>
              <w:tab/>
              <w:t>Sierra Wireless, S.A.</w:t>
            </w:r>
          </w:p>
          <w:p w14:paraId="370721BB" w14:textId="77777777" w:rsidR="00C613EA" w:rsidRPr="00C613EA" w:rsidRDefault="0043443F"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hyperlink r:id="rId15" w:history="1">
              <w:r w:rsidR="00C613EA" w:rsidRPr="00C613EA">
                <w:rPr>
                  <w:rFonts w:ascii="Times New Roman" w:eastAsia="Batang" w:hAnsi="Times New Roman"/>
                  <w:b/>
                  <w:color w:val="0000FF"/>
                  <w:sz w:val="20"/>
                  <w:szCs w:val="20"/>
                  <w:u w:val="single"/>
                  <w:lang w:eastAsia="en-US"/>
                </w:rPr>
                <w:t>R1-1905582</w:t>
              </w:r>
            </w:hyperlink>
            <w:r w:rsidR="00C613EA" w:rsidRPr="00C613EA">
              <w:rPr>
                <w:rFonts w:ascii="Times New Roman" w:eastAsia="Batang" w:hAnsi="Times New Roman"/>
                <w:sz w:val="20"/>
                <w:szCs w:val="20"/>
                <w:lang w:val="en-US" w:eastAsia="x-none"/>
              </w:rPr>
              <w:tab/>
              <w:t>LTE-M Preconfigured UL Resources Summary #2 RAN1 #96Bis</w:t>
            </w:r>
            <w:r w:rsidR="00C613EA" w:rsidRPr="00C613EA">
              <w:rPr>
                <w:rFonts w:ascii="Times New Roman" w:eastAsia="Batang" w:hAnsi="Times New Roman"/>
                <w:sz w:val="20"/>
                <w:szCs w:val="20"/>
                <w:lang w:val="en-US" w:eastAsia="x-none"/>
              </w:rPr>
              <w:tab/>
              <w:t>Sierra Wireless</w:t>
            </w:r>
          </w:p>
          <w:p w14:paraId="27A5D43C"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eastAsia="x-none"/>
              </w:rPr>
            </w:pPr>
          </w:p>
          <w:p w14:paraId="1FCBB859" w14:textId="77777777" w:rsidR="00C613EA" w:rsidRPr="00C613EA" w:rsidRDefault="00C613EA" w:rsidP="00C613EA">
            <w:pPr>
              <w:overflowPunct/>
              <w:autoSpaceDE/>
              <w:autoSpaceDN/>
              <w:adjustRightInd/>
              <w:spacing w:after="0"/>
              <w:jc w:val="both"/>
              <w:textAlignment w:val="auto"/>
              <w:rPr>
                <w:rFonts w:ascii="Times New Roman" w:eastAsia="MS Mincho" w:hAnsi="Times New Roman"/>
                <w:b/>
                <w:sz w:val="20"/>
                <w:szCs w:val="20"/>
                <w:highlight w:val="darkYellow"/>
                <w:lang w:eastAsia="sv-SE"/>
              </w:rPr>
            </w:pPr>
            <w:r w:rsidRPr="00C613EA">
              <w:rPr>
                <w:rFonts w:ascii="Times New Roman" w:eastAsia="MS Mincho" w:hAnsi="Times New Roman"/>
                <w:b/>
                <w:sz w:val="20"/>
                <w:szCs w:val="20"/>
                <w:highlight w:val="darkYellow"/>
                <w:lang w:eastAsia="sv-SE"/>
              </w:rPr>
              <w:t>Working Assumption #1</w:t>
            </w:r>
          </w:p>
          <w:p w14:paraId="656BEACC" w14:textId="77777777" w:rsidR="00C613EA" w:rsidRPr="00C613EA" w:rsidRDefault="00C613EA" w:rsidP="00C613EA">
            <w:pPr>
              <w:overflowPunct/>
              <w:autoSpaceDE/>
              <w:autoSpaceDN/>
              <w:adjustRightInd/>
              <w:spacing w:after="0"/>
              <w:jc w:val="both"/>
              <w:textAlignment w:val="auto"/>
              <w:rPr>
                <w:rFonts w:ascii="Times New Roman" w:eastAsia="MS Mincho" w:hAnsi="Times New Roman"/>
                <w:sz w:val="20"/>
                <w:szCs w:val="20"/>
                <w:lang w:eastAsia="sv-SE"/>
              </w:rPr>
            </w:pPr>
            <w:r w:rsidRPr="00C613EA">
              <w:rPr>
                <w:rFonts w:ascii="Times New Roman" w:eastAsia="MS Mincho" w:hAnsi="Times New Roman"/>
                <w:sz w:val="20"/>
                <w:szCs w:val="20"/>
                <w:lang w:eastAsia="sv-SE"/>
              </w:rPr>
              <w:t>In idle mode, updating PUR configurations and/or PUR parameters via L1 signalling after a PUR transmission is supported</w:t>
            </w:r>
          </w:p>
          <w:p w14:paraId="781B8459"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 xml:space="preserve">FFS: Which PUR configurations and PUR parameters will be </w:t>
            </w:r>
            <w:proofErr w:type="spellStart"/>
            <w:r w:rsidRPr="00C613EA">
              <w:rPr>
                <w:rFonts w:ascii="Times New Roman" w:hAnsi="Times New Roman"/>
                <w:sz w:val="20"/>
                <w:szCs w:val="20"/>
                <w:lang w:eastAsia="en-US"/>
              </w:rPr>
              <w:t>signaled</w:t>
            </w:r>
            <w:proofErr w:type="spellEnd"/>
            <w:r w:rsidRPr="00C613EA">
              <w:rPr>
                <w:rFonts w:ascii="Times New Roman" w:hAnsi="Times New Roman"/>
                <w:sz w:val="20"/>
                <w:szCs w:val="20"/>
                <w:lang w:eastAsia="en-US"/>
              </w:rPr>
              <w:t xml:space="preserve"> via L1</w:t>
            </w:r>
          </w:p>
          <w:p w14:paraId="52B14E48"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FFS: Definition of PUR configurations and PUR parameters</w:t>
            </w:r>
          </w:p>
          <w:p w14:paraId="7714F50C" w14:textId="77777777" w:rsidR="00C613EA" w:rsidRPr="00C613EA" w:rsidRDefault="00C613EA" w:rsidP="00C613EA">
            <w:pPr>
              <w:tabs>
                <w:tab w:val="left" w:pos="720"/>
              </w:tabs>
              <w:overflowPunct/>
              <w:autoSpaceDE/>
              <w:autoSpaceDN/>
              <w:adjustRightInd/>
              <w:spacing w:after="0"/>
              <w:textAlignment w:val="auto"/>
              <w:rPr>
                <w:rFonts w:ascii="Times New Roman" w:eastAsia="Batang" w:hAnsi="Times New Roman"/>
                <w:kern w:val="2"/>
                <w:sz w:val="20"/>
                <w:szCs w:val="20"/>
                <w:lang w:val="en-US" w:eastAsia="ja-JP"/>
              </w:rPr>
            </w:pPr>
            <w:r w:rsidRPr="00C613EA">
              <w:rPr>
                <w:rFonts w:ascii="Times New Roman" w:eastAsia="Batang" w:hAnsi="Times New Roman"/>
                <w:kern w:val="2"/>
                <w:sz w:val="20"/>
                <w:szCs w:val="20"/>
                <w:lang w:val="en-US" w:eastAsia="ja-JP"/>
              </w:rPr>
              <w:t>The working assumption will be automatically confirmed if for some cases L2/L3 signaling is not needed. If RAN2 decides that L2/L3 signaling is needed for all cases, the working assumption will be reverted.</w:t>
            </w:r>
          </w:p>
          <w:p w14:paraId="7A09C5D7"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63F7CC4E" w14:textId="77777777" w:rsidR="00C613EA" w:rsidRPr="00C613EA" w:rsidRDefault="00C613EA" w:rsidP="00C613EA">
            <w:pPr>
              <w:overflowPunct/>
              <w:autoSpaceDE/>
              <w:autoSpaceDN/>
              <w:adjustRightInd/>
              <w:spacing w:after="0"/>
              <w:jc w:val="both"/>
              <w:textAlignment w:val="auto"/>
              <w:rPr>
                <w:rFonts w:ascii="Times New Roman" w:eastAsia="MS Mincho" w:hAnsi="Times New Roman"/>
                <w:b/>
                <w:sz w:val="20"/>
                <w:szCs w:val="20"/>
                <w:highlight w:val="darkYellow"/>
                <w:lang w:eastAsia="sv-SE"/>
              </w:rPr>
            </w:pPr>
            <w:r w:rsidRPr="00C613EA">
              <w:rPr>
                <w:rFonts w:ascii="Times New Roman" w:eastAsia="MS Mincho" w:hAnsi="Times New Roman"/>
                <w:b/>
                <w:sz w:val="20"/>
                <w:szCs w:val="20"/>
                <w:highlight w:val="darkYellow"/>
                <w:lang w:eastAsia="sv-SE"/>
              </w:rPr>
              <w:t>Working Assumption #2</w:t>
            </w:r>
          </w:p>
          <w:p w14:paraId="3465A846" w14:textId="77777777" w:rsidR="00C613EA" w:rsidRPr="00C613EA" w:rsidRDefault="00C613EA" w:rsidP="00C613EA">
            <w:pPr>
              <w:tabs>
                <w:tab w:val="left" w:pos="720"/>
              </w:tabs>
              <w:overflowPunct/>
              <w:autoSpaceDE/>
              <w:autoSpaceDN/>
              <w:adjustRightInd/>
              <w:spacing w:after="0"/>
              <w:textAlignment w:val="auto"/>
              <w:rPr>
                <w:rFonts w:ascii="Times New Roman" w:eastAsia="Batang" w:hAnsi="Times New Roman"/>
                <w:kern w:val="2"/>
                <w:sz w:val="20"/>
                <w:szCs w:val="20"/>
                <w:lang w:val="en-US" w:eastAsia="ja-JP"/>
              </w:rPr>
            </w:pPr>
            <w:r w:rsidRPr="00C613EA">
              <w:rPr>
                <w:rFonts w:ascii="Times New Roman" w:eastAsia="Batang" w:hAnsi="Times New Roman"/>
                <w:kern w:val="2"/>
                <w:sz w:val="20"/>
                <w:szCs w:val="20"/>
                <w:lang w:val="en-US" w:eastAsia="ja-JP"/>
              </w:rPr>
              <w:t>For dedicated PUR</w:t>
            </w:r>
          </w:p>
          <w:p w14:paraId="3AF55A66"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 xml:space="preserve">During the PUR search space monitoring, the UE monitors for DCI scrambled with a RNTI </w:t>
            </w:r>
            <w:proofErr w:type="gramStart"/>
            <w:r w:rsidRPr="00C613EA">
              <w:rPr>
                <w:rFonts w:ascii="Times New Roman" w:hAnsi="Times New Roman"/>
                <w:sz w:val="20"/>
                <w:szCs w:val="20"/>
                <w:lang w:eastAsia="en-US"/>
              </w:rPr>
              <w:t>assuming that</w:t>
            </w:r>
            <w:proofErr w:type="gramEnd"/>
            <w:r w:rsidRPr="00C613EA">
              <w:rPr>
                <w:rFonts w:ascii="Times New Roman" w:hAnsi="Times New Roman"/>
                <w:sz w:val="20"/>
                <w:szCs w:val="20"/>
                <w:lang w:eastAsia="en-US"/>
              </w:rPr>
              <w:t xml:space="preserve"> the RNTI is not shared with any other UE</w:t>
            </w:r>
          </w:p>
          <w:p w14:paraId="7199D424" w14:textId="77777777" w:rsidR="00C613EA" w:rsidRPr="00C613EA" w:rsidRDefault="00C613EA" w:rsidP="003E4F87">
            <w:pPr>
              <w:numPr>
                <w:ilvl w:val="1"/>
                <w:numId w:val="4"/>
              </w:numPr>
              <w:overflowPunct/>
              <w:autoSpaceDE/>
              <w:autoSpaceDN/>
              <w:adjustRightInd/>
              <w:spacing w:after="0" w:line="256" w:lineRule="auto"/>
              <w:textAlignment w:val="auto"/>
              <w:rPr>
                <w:rFonts w:ascii="Times New Roman" w:hAnsi="Times New Roman"/>
                <w:sz w:val="20"/>
                <w:szCs w:val="20"/>
                <w:lang w:eastAsia="x-none"/>
              </w:rPr>
            </w:pPr>
            <w:r w:rsidRPr="00C613EA">
              <w:rPr>
                <w:rFonts w:ascii="Times New Roman" w:hAnsi="Times New Roman"/>
                <w:sz w:val="20"/>
                <w:szCs w:val="20"/>
                <w:lang w:eastAsia="x-none"/>
              </w:rPr>
              <w:t xml:space="preserve">Note: It is up to RAN2 to decide how the RNTI is </w:t>
            </w:r>
            <w:proofErr w:type="spellStart"/>
            <w:r w:rsidRPr="00C613EA">
              <w:rPr>
                <w:rFonts w:ascii="Times New Roman" w:hAnsi="Times New Roman"/>
                <w:sz w:val="20"/>
                <w:szCs w:val="20"/>
                <w:lang w:eastAsia="x-none"/>
              </w:rPr>
              <w:t>signaled</w:t>
            </w:r>
            <w:proofErr w:type="spellEnd"/>
            <w:r w:rsidRPr="00C613EA">
              <w:rPr>
                <w:rFonts w:ascii="Times New Roman" w:hAnsi="Times New Roman"/>
                <w:sz w:val="20"/>
                <w:szCs w:val="20"/>
                <w:lang w:eastAsia="x-none"/>
              </w:rPr>
              <w:t xml:space="preserve"> to UE or derived</w:t>
            </w:r>
          </w:p>
          <w:p w14:paraId="356C6828"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FFS if the UE monitors any additional RNTI which may be shared with other UEs.</w:t>
            </w:r>
          </w:p>
          <w:p w14:paraId="1AE4A2C5"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Note: The same RNTI may be used over non-overlapping time and/or frequency resources</w:t>
            </w:r>
          </w:p>
          <w:p w14:paraId="50452A0B" w14:textId="77777777" w:rsidR="00C613EA" w:rsidRPr="00C613EA" w:rsidRDefault="00C613EA" w:rsidP="00C613EA">
            <w:pPr>
              <w:widowControl w:val="0"/>
              <w:tabs>
                <w:tab w:val="left" w:pos="720"/>
              </w:tabs>
              <w:overflowPunct/>
              <w:autoSpaceDE/>
              <w:autoSpaceDN/>
              <w:adjustRightInd/>
              <w:spacing w:after="0"/>
              <w:jc w:val="both"/>
              <w:textAlignment w:val="auto"/>
              <w:rPr>
                <w:rFonts w:ascii="Times New Roman" w:eastAsia="MS Gothic" w:hAnsi="Times New Roman"/>
                <w:kern w:val="2"/>
                <w:sz w:val="20"/>
                <w:szCs w:val="20"/>
                <w:lang w:val="en-US" w:eastAsia="ja-JP"/>
              </w:rPr>
            </w:pPr>
            <w:r w:rsidRPr="00C613EA">
              <w:rPr>
                <w:rFonts w:ascii="Times New Roman" w:eastAsia="MS Gothic" w:hAnsi="Times New Roman"/>
                <w:kern w:val="2"/>
                <w:sz w:val="20"/>
                <w:szCs w:val="20"/>
                <w:lang w:val="en-US" w:eastAsia="ja-JP"/>
              </w:rPr>
              <w:t xml:space="preserve">Send </w:t>
            </w:r>
            <w:proofErr w:type="gramStart"/>
            <w:r w:rsidRPr="00C613EA">
              <w:rPr>
                <w:rFonts w:ascii="Times New Roman" w:eastAsia="MS Gothic" w:hAnsi="Times New Roman"/>
                <w:kern w:val="2"/>
                <w:sz w:val="20"/>
                <w:szCs w:val="20"/>
                <w:lang w:val="en-US" w:eastAsia="ja-JP"/>
              </w:rPr>
              <w:t>an</w:t>
            </w:r>
            <w:proofErr w:type="gramEnd"/>
            <w:r w:rsidRPr="00C613EA">
              <w:rPr>
                <w:rFonts w:ascii="Times New Roman" w:eastAsia="MS Gothic" w:hAnsi="Times New Roman"/>
                <w:kern w:val="2"/>
                <w:sz w:val="20"/>
                <w:szCs w:val="20"/>
                <w:lang w:val="en-US" w:eastAsia="ja-JP"/>
              </w:rPr>
              <w:t xml:space="preserve"> LS to RAN2 to include two above working assumptions. Ask whether the first bullet in working assumption #2 is feasible. If it is concluded that working assumption #2 feasible, the working assumption #2 will be automatically confirmed.</w:t>
            </w:r>
          </w:p>
          <w:p w14:paraId="086AD6F8"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05C59BF3" w14:textId="77777777" w:rsidR="00C613EA" w:rsidRPr="00C613EA" w:rsidRDefault="0043443F"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hyperlink r:id="rId16" w:history="1">
              <w:r w:rsidR="00C613EA" w:rsidRPr="00C613EA">
                <w:rPr>
                  <w:rFonts w:ascii="Times New Roman" w:eastAsia="Batang" w:hAnsi="Times New Roman"/>
                  <w:b/>
                  <w:color w:val="0000FF"/>
                  <w:sz w:val="20"/>
                  <w:szCs w:val="20"/>
                  <w:u w:val="single"/>
                  <w:lang w:eastAsia="en-US"/>
                </w:rPr>
                <w:t>R1-1905563</w:t>
              </w:r>
            </w:hyperlink>
            <w:r w:rsidR="00C613EA" w:rsidRPr="00C613EA">
              <w:rPr>
                <w:rFonts w:ascii="Times New Roman" w:eastAsia="Batang" w:hAnsi="Times New Roman"/>
                <w:b/>
                <w:noProof/>
                <w:sz w:val="20"/>
                <w:szCs w:val="20"/>
                <w:lang w:eastAsia="en-US"/>
              </w:rPr>
              <w:tab/>
            </w:r>
            <w:r w:rsidR="00C613EA" w:rsidRPr="00C613EA">
              <w:rPr>
                <w:rFonts w:ascii="Times New Roman" w:eastAsia="Batang" w:hAnsi="Times New Roman"/>
                <w:noProof/>
                <w:sz w:val="20"/>
                <w:szCs w:val="20"/>
                <w:lang w:eastAsia="en-US"/>
              </w:rPr>
              <w:t>[DRAFT] LS on PUR Working Assumptions for NB-IoT and LTE-M</w:t>
            </w:r>
            <w:r w:rsidR="00C613EA" w:rsidRPr="00C613EA">
              <w:rPr>
                <w:rFonts w:ascii="Times New Roman" w:eastAsia="Batang" w:hAnsi="Times New Roman"/>
                <w:noProof/>
                <w:sz w:val="20"/>
                <w:szCs w:val="20"/>
                <w:lang w:eastAsia="en-US"/>
              </w:rPr>
              <w:tab/>
              <w:t>Sierra Wireless</w:t>
            </w:r>
          </w:p>
          <w:p w14:paraId="08FC6111"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r w:rsidRPr="00C613EA">
              <w:rPr>
                <w:rFonts w:ascii="Times New Roman" w:eastAsia="Batang" w:hAnsi="Times New Roman"/>
                <w:sz w:val="20"/>
                <w:szCs w:val="20"/>
                <w:lang w:val="en-US" w:eastAsia="x-none"/>
              </w:rPr>
              <w:t xml:space="preserve">The LS is endorsed in </w:t>
            </w:r>
            <w:hyperlink r:id="rId17" w:history="1">
              <w:r w:rsidRPr="00C613EA">
                <w:rPr>
                  <w:rFonts w:ascii="Times New Roman" w:eastAsia="Batang" w:hAnsi="Times New Roman"/>
                  <w:color w:val="0000FF"/>
                  <w:sz w:val="20"/>
                  <w:szCs w:val="20"/>
                  <w:highlight w:val="green"/>
                  <w:u w:val="single"/>
                  <w:lang w:val="en-US" w:eastAsia="x-none"/>
                </w:rPr>
                <w:t>R1-1905570</w:t>
              </w:r>
            </w:hyperlink>
            <w:r w:rsidRPr="00C613EA">
              <w:rPr>
                <w:rFonts w:ascii="Times New Roman" w:eastAsia="Batang" w:hAnsi="Times New Roman"/>
                <w:sz w:val="20"/>
                <w:szCs w:val="20"/>
                <w:lang w:val="en-US" w:eastAsia="x-none"/>
              </w:rPr>
              <w:t>.</w:t>
            </w:r>
          </w:p>
          <w:p w14:paraId="55248DF6"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7666E676" w14:textId="77777777" w:rsidR="00C613EA" w:rsidRPr="00C613EA" w:rsidRDefault="00C613EA" w:rsidP="00C613EA">
            <w:pPr>
              <w:tabs>
                <w:tab w:val="left" w:pos="1620"/>
              </w:tabs>
              <w:overflowPunct/>
              <w:autoSpaceDE/>
              <w:autoSpaceDN/>
              <w:adjustRightInd/>
              <w:spacing w:after="0"/>
              <w:ind w:left="360" w:hanging="360"/>
              <w:jc w:val="both"/>
              <w:textAlignment w:val="auto"/>
              <w:rPr>
                <w:rFonts w:ascii="Times New Roman" w:eastAsia="MS Mincho" w:hAnsi="Times New Roman"/>
                <w:b/>
                <w:sz w:val="20"/>
                <w:szCs w:val="20"/>
                <w:highlight w:val="green"/>
                <w:lang w:eastAsia="sv-SE"/>
              </w:rPr>
            </w:pPr>
            <w:r w:rsidRPr="00C613EA">
              <w:rPr>
                <w:rFonts w:ascii="Times New Roman" w:eastAsia="MS Mincho" w:hAnsi="Times New Roman"/>
                <w:b/>
                <w:sz w:val="20"/>
                <w:szCs w:val="20"/>
                <w:highlight w:val="green"/>
                <w:lang w:eastAsia="sv-SE"/>
              </w:rPr>
              <w:t>Agreement</w:t>
            </w:r>
          </w:p>
          <w:p w14:paraId="64A443BC" w14:textId="77777777" w:rsidR="00C613EA" w:rsidRPr="00C613EA" w:rsidRDefault="00C613EA" w:rsidP="00C613EA">
            <w:pPr>
              <w:tabs>
                <w:tab w:val="left" w:pos="1620"/>
              </w:tabs>
              <w:overflowPunct/>
              <w:autoSpaceDE/>
              <w:autoSpaceDN/>
              <w:adjustRightInd/>
              <w:spacing w:after="0"/>
              <w:ind w:left="360" w:hanging="360"/>
              <w:jc w:val="both"/>
              <w:textAlignment w:val="auto"/>
              <w:rPr>
                <w:rFonts w:ascii="Times New Roman" w:eastAsia="MS Mincho" w:hAnsi="Times New Roman"/>
                <w:sz w:val="20"/>
                <w:szCs w:val="20"/>
                <w:lang w:eastAsia="sv-SE"/>
              </w:rPr>
            </w:pPr>
            <w:r w:rsidRPr="00C613EA">
              <w:rPr>
                <w:rFonts w:ascii="Times New Roman" w:eastAsia="MS Mincho" w:hAnsi="Times New Roman"/>
                <w:sz w:val="20"/>
                <w:szCs w:val="20"/>
                <w:lang w:eastAsia="sv-SE"/>
              </w:rPr>
              <w:t xml:space="preserve">The UE monitors the MPDCCH for at least a time period after a PUR transmission </w:t>
            </w:r>
          </w:p>
          <w:p w14:paraId="0CC781B4"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FFS: Details of the time period</w:t>
            </w:r>
          </w:p>
          <w:p w14:paraId="5CC79A46"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FFS: UE behaviour if nothing is received in the time period</w:t>
            </w:r>
          </w:p>
          <w:p w14:paraId="70765EFF"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FFS: If and how often UE monitors MPDCCH after a PUR allocation in which it has not transmitted</w:t>
            </w:r>
          </w:p>
          <w:p w14:paraId="0827483D"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660AF957" w14:textId="77777777" w:rsidR="00C613EA" w:rsidRPr="00C613EA" w:rsidRDefault="00C613EA" w:rsidP="00C613EA">
            <w:pPr>
              <w:tabs>
                <w:tab w:val="left" w:pos="1620"/>
              </w:tabs>
              <w:overflowPunct/>
              <w:autoSpaceDE/>
              <w:autoSpaceDN/>
              <w:adjustRightInd/>
              <w:spacing w:after="0"/>
              <w:ind w:left="360" w:hanging="360"/>
              <w:jc w:val="both"/>
              <w:textAlignment w:val="auto"/>
              <w:rPr>
                <w:rFonts w:ascii="Times New Roman" w:eastAsia="MS Mincho" w:hAnsi="Times New Roman"/>
                <w:b/>
                <w:sz w:val="20"/>
                <w:szCs w:val="20"/>
                <w:highlight w:val="green"/>
                <w:lang w:eastAsia="sv-SE"/>
              </w:rPr>
            </w:pPr>
            <w:r w:rsidRPr="00C613EA">
              <w:rPr>
                <w:rFonts w:ascii="Times New Roman" w:eastAsia="MS Mincho" w:hAnsi="Times New Roman"/>
                <w:b/>
                <w:sz w:val="20"/>
                <w:szCs w:val="20"/>
                <w:highlight w:val="green"/>
                <w:lang w:eastAsia="sv-SE"/>
              </w:rPr>
              <w:t>Agreement</w:t>
            </w:r>
          </w:p>
          <w:p w14:paraId="4E0C6CC0"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r w:rsidRPr="00C613EA">
              <w:rPr>
                <w:rFonts w:ascii="Times New Roman" w:eastAsia="Batang" w:hAnsi="Times New Roman"/>
                <w:sz w:val="20"/>
                <w:szCs w:val="20"/>
                <w:lang w:eastAsia="en-US"/>
              </w:rPr>
              <w:t xml:space="preserve">The value(s) of </w:t>
            </w:r>
            <w:r w:rsidRPr="00C613EA">
              <w:rPr>
                <w:rFonts w:ascii="Times New Roman" w:eastAsia="Batang" w:hAnsi="Times New Roman"/>
                <w:bCs/>
                <w:sz w:val="20"/>
                <w:szCs w:val="20"/>
                <w:lang w:eastAsia="en-US"/>
              </w:rPr>
              <w:t>RSRP</w:t>
            </w:r>
            <w:r w:rsidRPr="00C613EA">
              <w:rPr>
                <w:rFonts w:ascii="Times New Roman" w:eastAsia="Batang" w:hAnsi="Times New Roman"/>
                <w:sz w:val="20"/>
                <w:szCs w:val="20"/>
                <w:lang w:eastAsia="en-US"/>
              </w:rPr>
              <w:t xml:space="preserve"> threshold(s) is UE specific</w:t>
            </w:r>
          </w:p>
          <w:p w14:paraId="4DB4DC0A"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eastAsia="x-none"/>
              </w:rPr>
            </w:pPr>
          </w:p>
          <w:p w14:paraId="2E6A40C1" w14:textId="77777777" w:rsidR="00C613EA" w:rsidRPr="00C613EA" w:rsidRDefault="00C613EA" w:rsidP="00C613EA">
            <w:pPr>
              <w:tabs>
                <w:tab w:val="left" w:pos="1620"/>
              </w:tabs>
              <w:overflowPunct/>
              <w:autoSpaceDE/>
              <w:autoSpaceDN/>
              <w:adjustRightInd/>
              <w:spacing w:after="0"/>
              <w:ind w:left="360" w:hanging="360"/>
              <w:jc w:val="both"/>
              <w:textAlignment w:val="auto"/>
              <w:rPr>
                <w:rFonts w:ascii="Times New Roman" w:eastAsia="MS Mincho" w:hAnsi="Times New Roman"/>
                <w:b/>
                <w:sz w:val="20"/>
                <w:szCs w:val="20"/>
                <w:highlight w:val="green"/>
                <w:lang w:eastAsia="sv-SE"/>
              </w:rPr>
            </w:pPr>
            <w:r w:rsidRPr="00C613EA">
              <w:rPr>
                <w:rFonts w:ascii="Times New Roman" w:eastAsia="MS Mincho" w:hAnsi="Times New Roman"/>
                <w:b/>
                <w:sz w:val="20"/>
                <w:szCs w:val="20"/>
                <w:highlight w:val="green"/>
                <w:lang w:eastAsia="sv-SE"/>
              </w:rPr>
              <w:t>Agreement</w:t>
            </w:r>
          </w:p>
          <w:p w14:paraId="3D42ECC7" w14:textId="77777777" w:rsidR="00C613EA" w:rsidRPr="00C613EA" w:rsidRDefault="00C613EA" w:rsidP="00C613EA">
            <w:pPr>
              <w:tabs>
                <w:tab w:val="left" w:pos="1620"/>
              </w:tabs>
              <w:overflowPunct/>
              <w:autoSpaceDE/>
              <w:autoSpaceDN/>
              <w:adjustRightInd/>
              <w:spacing w:after="0"/>
              <w:jc w:val="both"/>
              <w:textAlignment w:val="auto"/>
              <w:rPr>
                <w:rFonts w:ascii="Times New Roman" w:eastAsia="MS Mincho" w:hAnsi="Times New Roman"/>
                <w:sz w:val="20"/>
                <w:szCs w:val="20"/>
                <w:lang w:eastAsia="sv-SE"/>
              </w:rPr>
            </w:pPr>
            <w:r w:rsidRPr="00C613EA">
              <w:rPr>
                <w:rFonts w:ascii="Times New Roman" w:eastAsia="MS Mincho" w:hAnsi="Times New Roman"/>
                <w:sz w:val="20"/>
                <w:szCs w:val="20"/>
                <w:lang w:eastAsia="sv-SE"/>
              </w:rPr>
              <w:lastRenderedPageBreak/>
              <w:t>The power control parameters within the PUR configuration, shall at least include:</w:t>
            </w:r>
          </w:p>
          <w:p w14:paraId="4B825EC4" w14:textId="77777777" w:rsidR="00C613EA" w:rsidRPr="00C613EA" w:rsidRDefault="00C613E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C613EA">
              <w:rPr>
                <w:rFonts w:ascii="Times New Roman" w:hAnsi="Times New Roman"/>
                <w:sz w:val="20"/>
                <w:szCs w:val="20"/>
                <w:lang w:eastAsia="en-US"/>
              </w:rPr>
              <w:t>Target UL power level (P_0) for the PUR transmission</w:t>
            </w:r>
          </w:p>
          <w:p w14:paraId="637A6230"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sz w:val="20"/>
                <w:szCs w:val="20"/>
                <w:lang w:val="en-US" w:eastAsia="x-none"/>
              </w:rPr>
            </w:pPr>
          </w:p>
          <w:p w14:paraId="6915B53C" w14:textId="77777777" w:rsidR="00C613EA" w:rsidRPr="00C613EA" w:rsidRDefault="00C613EA" w:rsidP="00C613EA">
            <w:pPr>
              <w:overflowPunct/>
              <w:autoSpaceDE/>
              <w:autoSpaceDN/>
              <w:adjustRightInd/>
              <w:spacing w:after="0"/>
              <w:ind w:left="720" w:hanging="720"/>
              <w:textAlignment w:val="auto"/>
              <w:rPr>
                <w:rFonts w:ascii="Times New Roman" w:eastAsia="Batang" w:hAnsi="Times New Roman"/>
                <w:b/>
                <w:sz w:val="20"/>
                <w:szCs w:val="20"/>
                <w:highlight w:val="green"/>
              </w:rPr>
            </w:pPr>
            <w:r w:rsidRPr="00C613EA">
              <w:rPr>
                <w:rFonts w:ascii="Times New Roman" w:eastAsia="Batang" w:hAnsi="Times New Roman"/>
                <w:b/>
                <w:sz w:val="20"/>
                <w:szCs w:val="20"/>
                <w:highlight w:val="green"/>
              </w:rPr>
              <w:t xml:space="preserve">Agreement </w:t>
            </w:r>
          </w:p>
          <w:p w14:paraId="38A61768" w14:textId="00D6AAEC" w:rsidR="004B7B74" w:rsidRPr="0045044E" w:rsidRDefault="00C613EA" w:rsidP="00C613EA">
            <w:pPr>
              <w:overflowPunct/>
              <w:autoSpaceDE/>
              <w:autoSpaceDN/>
              <w:adjustRightInd/>
              <w:spacing w:after="0"/>
              <w:textAlignment w:val="auto"/>
              <w:rPr>
                <w:rFonts w:eastAsia="Calibri"/>
                <w:szCs w:val="24"/>
                <w:lang w:eastAsia="x-none"/>
              </w:rPr>
            </w:pPr>
            <w:r w:rsidRPr="00C613EA">
              <w:rPr>
                <w:rFonts w:ascii="Times New Roman" w:eastAsia="Batang" w:hAnsi="Times New Roman"/>
                <w:sz w:val="20"/>
                <w:szCs w:val="20"/>
              </w:rPr>
              <w:t xml:space="preserve">For dedicated PUR in idle mode, the PUR configuration is configured by UE-specific RRC </w:t>
            </w:r>
            <w:proofErr w:type="spellStart"/>
            <w:r w:rsidRPr="00C613EA">
              <w:rPr>
                <w:rFonts w:ascii="Times New Roman" w:eastAsia="Batang" w:hAnsi="Times New Roman"/>
                <w:sz w:val="20"/>
                <w:szCs w:val="20"/>
                <w:lang w:eastAsia="en-US"/>
              </w:rPr>
              <w:t>signaling</w:t>
            </w:r>
            <w:proofErr w:type="spellEnd"/>
            <w:r w:rsidRPr="00C613EA">
              <w:rPr>
                <w:rFonts w:ascii="Times New Roman" w:eastAsia="Batang" w:hAnsi="Times New Roman"/>
                <w:sz w:val="20"/>
                <w:szCs w:val="20"/>
                <w:lang w:eastAsia="en-US"/>
              </w:rPr>
              <w:t>.</w:t>
            </w:r>
          </w:p>
        </w:tc>
      </w:tr>
    </w:tbl>
    <w:p w14:paraId="380FF129" w14:textId="77777777" w:rsidR="00A3766A" w:rsidRDefault="00A3766A" w:rsidP="00A3766A">
      <w:pPr>
        <w:rPr>
          <w:rFonts w:ascii="Arial" w:hAnsi="Arial" w:cs="Arial"/>
        </w:rPr>
      </w:pPr>
    </w:p>
    <w:p w14:paraId="02F48ED3" w14:textId="4393DB45" w:rsidR="004B7B74" w:rsidRPr="0045044E" w:rsidRDefault="00A3766A"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615612F6" w14:textId="77777777" w:rsidTr="008561D6">
        <w:tc>
          <w:tcPr>
            <w:tcW w:w="9062" w:type="dxa"/>
          </w:tcPr>
          <w:p w14:paraId="2EB1E8F8" w14:textId="77777777" w:rsidR="001C51FA" w:rsidRPr="001C51FA" w:rsidRDefault="0043443F" w:rsidP="001C51FA">
            <w:pPr>
              <w:overflowPunct/>
              <w:autoSpaceDE/>
              <w:autoSpaceDN/>
              <w:adjustRightInd/>
              <w:spacing w:after="0"/>
              <w:ind w:left="720" w:hanging="720"/>
              <w:textAlignment w:val="auto"/>
              <w:rPr>
                <w:rFonts w:ascii="Times New Roman" w:eastAsia="Batang" w:hAnsi="Times New Roman"/>
                <w:sz w:val="20"/>
                <w:szCs w:val="20"/>
                <w:lang w:eastAsia="x-none"/>
              </w:rPr>
            </w:pPr>
            <w:hyperlink r:id="rId18" w:history="1">
              <w:r w:rsidR="001C51FA" w:rsidRPr="001C51FA">
                <w:rPr>
                  <w:rFonts w:ascii="Times New Roman" w:eastAsia="Batang" w:hAnsi="Times New Roman"/>
                  <w:b/>
                  <w:color w:val="0000FF"/>
                  <w:sz w:val="20"/>
                  <w:szCs w:val="20"/>
                  <w:u w:val="single"/>
                  <w:lang w:eastAsia="en-US"/>
                </w:rPr>
                <w:t>R1-1905534</w:t>
              </w:r>
            </w:hyperlink>
            <w:r w:rsidR="001C51FA" w:rsidRPr="001C51FA">
              <w:rPr>
                <w:rFonts w:ascii="Times New Roman" w:eastAsia="Batang" w:hAnsi="Times New Roman"/>
                <w:sz w:val="20"/>
                <w:szCs w:val="20"/>
                <w:lang w:eastAsia="x-none"/>
              </w:rPr>
              <w:tab/>
              <w:t>Feature lead summary for Scheduling of multiple DL/UL transport blocks for LTE-MTC</w:t>
            </w:r>
            <w:r w:rsidR="001C51FA" w:rsidRPr="001C51FA">
              <w:rPr>
                <w:rFonts w:ascii="Times New Roman" w:eastAsia="Batang" w:hAnsi="Times New Roman"/>
                <w:sz w:val="20"/>
                <w:szCs w:val="20"/>
                <w:lang w:eastAsia="x-none"/>
              </w:rPr>
              <w:tab/>
              <w:t>Ericsson</w:t>
            </w:r>
          </w:p>
          <w:p w14:paraId="7A43488F"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sz w:val="20"/>
                <w:szCs w:val="20"/>
                <w:lang w:eastAsia="x-none"/>
              </w:rPr>
            </w:pPr>
          </w:p>
          <w:p w14:paraId="02438752" w14:textId="77777777" w:rsidR="001C51FA" w:rsidRPr="001C51FA" w:rsidRDefault="001C51FA" w:rsidP="001C51FA">
            <w:pPr>
              <w:tabs>
                <w:tab w:val="left" w:pos="1701"/>
              </w:tabs>
              <w:overflowPunct/>
              <w:autoSpaceDE/>
              <w:adjustRightInd/>
              <w:spacing w:after="0"/>
              <w:ind w:left="1701" w:hanging="1701"/>
              <w:rPr>
                <w:rFonts w:ascii="Times New Roman" w:hAnsi="Times New Roman"/>
                <w:b/>
                <w:bCs/>
                <w:sz w:val="20"/>
                <w:szCs w:val="20"/>
                <w:lang w:eastAsia="zh-CN"/>
              </w:rPr>
            </w:pPr>
            <w:r w:rsidRPr="001C51FA">
              <w:rPr>
                <w:rFonts w:ascii="Times New Roman" w:hAnsi="Times New Roman"/>
                <w:b/>
                <w:bCs/>
                <w:sz w:val="20"/>
                <w:szCs w:val="20"/>
                <w:lang w:eastAsia="zh-CN"/>
              </w:rPr>
              <w:t>For further discussion</w:t>
            </w:r>
          </w:p>
          <w:p w14:paraId="73AB0185" w14:textId="77777777" w:rsidR="001C51FA" w:rsidRPr="001C51FA" w:rsidRDefault="001C51FA" w:rsidP="001C51FA">
            <w:pPr>
              <w:tabs>
                <w:tab w:val="left" w:pos="1701"/>
              </w:tabs>
              <w:overflowPunct/>
              <w:autoSpaceDE/>
              <w:adjustRightInd/>
              <w:spacing w:after="0"/>
              <w:rPr>
                <w:rFonts w:ascii="Times New Roman" w:hAnsi="Times New Roman"/>
                <w:bCs/>
                <w:sz w:val="20"/>
                <w:szCs w:val="20"/>
                <w:lang w:eastAsia="zh-CN"/>
              </w:rPr>
            </w:pPr>
            <w:r w:rsidRPr="001C51FA">
              <w:rPr>
                <w:rFonts w:ascii="Times New Roman" w:hAnsi="Times New Roman"/>
                <w:bCs/>
                <w:sz w:val="20"/>
                <w:szCs w:val="20"/>
                <w:lang w:eastAsia="zh-CN"/>
              </w:rPr>
              <w:t>Which of the following features that should be possible to configure and/or use in combination with scheduling of multiple TBs</w:t>
            </w:r>
          </w:p>
          <w:p w14:paraId="02663605"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Rel-14 feature for new numbers of repetitions for PUSCH and modulation restrictions for PDSCH/PUSCH in CE mode A</w:t>
            </w:r>
          </w:p>
          <w:p w14:paraId="26331B2F"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Rel-14 feature for 2984 bits max UL TBS in 1.4 MHz in CE mode A</w:t>
            </w:r>
          </w:p>
          <w:p w14:paraId="11A6AADA"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Rel-14 feature on HARQ-ACK bundling in HD-FDD in CE mode A</w:t>
            </w:r>
          </w:p>
          <w:p w14:paraId="41F53055"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Rel-14 features for 5 or 20 MHz max PDSCH/PUSCH channel bandwidths in CE mode A/B</w:t>
            </w:r>
          </w:p>
          <w:p w14:paraId="764BFD20"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Rel-14 feature for 10 downlink HARQ processes in FDD in CE mode A</w:t>
            </w:r>
          </w:p>
          <w:p w14:paraId="5C3AA311"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Rel-14 feature for dynamic HARQ-ACK delay for HD-FDD in CE mode A</w:t>
            </w:r>
          </w:p>
          <w:p w14:paraId="508EB97D"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Rel-15 features for flexible starting PRB for PDSCH/PUSCH in CE mode A/B</w:t>
            </w:r>
          </w:p>
          <w:p w14:paraId="0E6EC2FC"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Rel-15 feature for PUSCH sub-PRB allocation in CE mode A/B</w:t>
            </w:r>
          </w:p>
          <w:p w14:paraId="4A3AF777"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Rel-15 feature for 64QAM for non-repeated unicast PDSCH in CE mode A</w:t>
            </w:r>
          </w:p>
          <w:p w14:paraId="533479BB" w14:textId="77777777" w:rsidR="001C51FA" w:rsidRPr="001C51FA" w:rsidRDefault="001C51FA"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1C51FA">
              <w:rPr>
                <w:rFonts w:ascii="Times New Roman" w:hAnsi="Times New Roman"/>
                <w:sz w:val="20"/>
                <w:szCs w:val="20"/>
                <w:lang w:eastAsia="en-US"/>
              </w:rPr>
              <w:t>Rel-15 feature for uplink HARQ-ACK feedback in DCI in CE mode A/B</w:t>
            </w:r>
          </w:p>
          <w:p w14:paraId="1F2ECB2F"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sz w:val="20"/>
                <w:szCs w:val="20"/>
                <w:lang w:eastAsia="x-none"/>
              </w:rPr>
            </w:pPr>
            <w:r w:rsidRPr="001C51FA">
              <w:rPr>
                <w:rFonts w:ascii="Times New Roman" w:eastAsia="Batang" w:hAnsi="Times New Roman"/>
                <w:sz w:val="20"/>
                <w:szCs w:val="20"/>
                <w:lang w:eastAsia="x-none"/>
              </w:rPr>
              <w:t>Companies are encouraged to provide their preference on this issue.</w:t>
            </w:r>
          </w:p>
          <w:p w14:paraId="61359227"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sz w:val="20"/>
                <w:szCs w:val="20"/>
                <w:lang w:eastAsia="en-US"/>
              </w:rPr>
            </w:pPr>
          </w:p>
          <w:p w14:paraId="5F34D854"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1C51FA">
              <w:rPr>
                <w:rFonts w:ascii="Times New Roman" w:eastAsia="Batang" w:hAnsi="Times New Roman"/>
                <w:b/>
                <w:sz w:val="20"/>
                <w:szCs w:val="20"/>
                <w:highlight w:val="green"/>
                <w:lang w:eastAsia="en-US"/>
              </w:rPr>
              <w:t>Agreement</w:t>
            </w:r>
          </w:p>
          <w:p w14:paraId="095BF984" w14:textId="77777777" w:rsidR="001C51FA" w:rsidRPr="001C51FA" w:rsidRDefault="001C51FA" w:rsidP="001C51FA">
            <w:pPr>
              <w:tabs>
                <w:tab w:val="left" w:pos="1701"/>
              </w:tabs>
              <w:overflowPunct/>
              <w:autoSpaceDE/>
              <w:adjustRightInd/>
              <w:spacing w:after="0"/>
              <w:rPr>
                <w:rFonts w:ascii="Times New Roman" w:hAnsi="Times New Roman"/>
                <w:bCs/>
                <w:sz w:val="20"/>
                <w:szCs w:val="20"/>
                <w:lang w:eastAsia="zh-CN"/>
              </w:rPr>
            </w:pPr>
            <w:r w:rsidRPr="001C51FA">
              <w:rPr>
                <w:rFonts w:ascii="Times New Roman" w:hAnsi="Times New Roman"/>
                <w:bCs/>
                <w:sz w:val="20"/>
                <w:szCs w:val="20"/>
                <w:lang w:eastAsia="zh-CN"/>
              </w:rPr>
              <w:t xml:space="preserve">For unicast, the UE is configured for interleaved transmission of subframe repetitions of the respective TBs separately for DL and UL via RRC </w:t>
            </w:r>
            <w:proofErr w:type="spellStart"/>
            <w:r w:rsidRPr="001C51FA">
              <w:rPr>
                <w:rFonts w:ascii="Times New Roman" w:hAnsi="Times New Roman"/>
                <w:bCs/>
                <w:sz w:val="20"/>
                <w:szCs w:val="20"/>
                <w:lang w:eastAsia="zh-CN"/>
              </w:rPr>
              <w:t>signaling</w:t>
            </w:r>
            <w:proofErr w:type="spellEnd"/>
            <w:r w:rsidRPr="001C51FA">
              <w:rPr>
                <w:rFonts w:ascii="Times New Roman" w:hAnsi="Times New Roman"/>
                <w:bCs/>
                <w:sz w:val="20"/>
                <w:szCs w:val="20"/>
                <w:lang w:eastAsia="zh-CN"/>
              </w:rPr>
              <w:t>.</w:t>
            </w:r>
          </w:p>
          <w:p w14:paraId="287FFF1E"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sz w:val="20"/>
                <w:szCs w:val="20"/>
                <w:lang w:eastAsia="x-none"/>
              </w:rPr>
            </w:pPr>
          </w:p>
          <w:p w14:paraId="516AE449"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1C51FA">
              <w:rPr>
                <w:rFonts w:ascii="Times New Roman" w:eastAsia="Batang" w:hAnsi="Times New Roman"/>
                <w:b/>
                <w:sz w:val="20"/>
                <w:szCs w:val="20"/>
                <w:highlight w:val="green"/>
                <w:lang w:eastAsia="x-none"/>
              </w:rPr>
              <w:t xml:space="preserve">Agreement </w:t>
            </w:r>
          </w:p>
          <w:p w14:paraId="0CC49BD0" w14:textId="77777777" w:rsidR="001C51FA" w:rsidRPr="001C51FA" w:rsidRDefault="001C51FA" w:rsidP="001C51FA">
            <w:pPr>
              <w:tabs>
                <w:tab w:val="left" w:pos="1701"/>
              </w:tabs>
              <w:overflowPunct/>
              <w:autoSpaceDE/>
              <w:adjustRightInd/>
              <w:spacing w:after="0"/>
              <w:rPr>
                <w:rFonts w:ascii="Times New Roman" w:hAnsi="Times New Roman"/>
                <w:bCs/>
                <w:sz w:val="20"/>
                <w:szCs w:val="20"/>
                <w:lang w:eastAsia="en-US"/>
              </w:rPr>
            </w:pPr>
            <w:r w:rsidRPr="001C51FA">
              <w:rPr>
                <w:rFonts w:ascii="Times New Roman" w:hAnsi="Times New Roman"/>
                <w:bCs/>
                <w:sz w:val="20"/>
                <w:szCs w:val="20"/>
                <w:lang w:eastAsia="zh-CN"/>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6D9A457D" w14:textId="77777777" w:rsidR="001C51FA" w:rsidRPr="001C51FA" w:rsidRDefault="001C51FA" w:rsidP="003E4F87">
            <w:pPr>
              <w:numPr>
                <w:ilvl w:val="0"/>
                <w:numId w:val="4"/>
              </w:numPr>
              <w:overflowPunct/>
              <w:autoSpaceDE/>
              <w:autoSpaceDN/>
              <w:adjustRightInd/>
              <w:spacing w:after="0"/>
              <w:textAlignment w:val="auto"/>
              <w:rPr>
                <w:rFonts w:ascii="Times New Roman" w:eastAsia="Batang" w:hAnsi="Times New Roman"/>
                <w:sz w:val="20"/>
                <w:szCs w:val="20"/>
                <w:lang w:eastAsia="x-none"/>
              </w:rPr>
            </w:pPr>
            <w:r w:rsidRPr="001C51FA">
              <w:rPr>
                <w:rFonts w:ascii="Times New Roman" w:eastAsia="Batang" w:hAnsi="Times New Roman"/>
                <w:sz w:val="20"/>
                <w:szCs w:val="20"/>
                <w:lang w:eastAsia="en-US"/>
              </w:rPr>
              <w:t>FFS: Maximum bundle size</w:t>
            </w:r>
          </w:p>
          <w:p w14:paraId="5268BED3"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sz w:val="20"/>
                <w:szCs w:val="20"/>
                <w:lang w:eastAsia="x-none"/>
              </w:rPr>
            </w:pPr>
          </w:p>
          <w:p w14:paraId="176D8C95"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1C51FA">
              <w:rPr>
                <w:rFonts w:ascii="Times New Roman" w:eastAsia="Batang" w:hAnsi="Times New Roman"/>
                <w:b/>
                <w:sz w:val="20"/>
                <w:szCs w:val="20"/>
                <w:highlight w:val="green"/>
                <w:lang w:eastAsia="x-none"/>
              </w:rPr>
              <w:t xml:space="preserve">Agreement </w:t>
            </w:r>
          </w:p>
          <w:p w14:paraId="60B6E121" w14:textId="77777777" w:rsidR="001C51FA" w:rsidRPr="001C51FA" w:rsidRDefault="001C51FA" w:rsidP="001C51FA">
            <w:pPr>
              <w:tabs>
                <w:tab w:val="left" w:pos="1701"/>
              </w:tabs>
              <w:overflowPunct/>
              <w:autoSpaceDE/>
              <w:adjustRightInd/>
              <w:spacing w:after="0"/>
              <w:rPr>
                <w:rFonts w:ascii="Times New Roman" w:hAnsi="Times New Roman"/>
                <w:bCs/>
                <w:sz w:val="20"/>
                <w:szCs w:val="20"/>
                <w:lang w:eastAsia="en-US"/>
              </w:rPr>
            </w:pPr>
            <w:r w:rsidRPr="001C51FA">
              <w:rPr>
                <w:rFonts w:ascii="Times New Roman" w:hAnsi="Times New Roman"/>
                <w:bCs/>
                <w:sz w:val="20"/>
                <w:szCs w:val="20"/>
                <w:lang w:eastAsia="zh-CN"/>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62E7A73F"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sz w:val="20"/>
                <w:szCs w:val="20"/>
                <w:lang w:eastAsia="x-none"/>
              </w:rPr>
            </w:pPr>
          </w:p>
          <w:p w14:paraId="6C080A2E" w14:textId="77777777" w:rsidR="001C51FA" w:rsidRPr="001C51FA" w:rsidRDefault="001C51FA" w:rsidP="001C51FA">
            <w:pPr>
              <w:overflowPunct/>
              <w:autoSpaceDE/>
              <w:autoSpaceDN/>
              <w:adjustRightInd/>
              <w:spacing w:after="0"/>
              <w:ind w:left="720" w:hanging="720"/>
              <w:textAlignment w:val="auto"/>
              <w:rPr>
                <w:rFonts w:ascii="Times New Roman" w:eastAsia="Batang" w:hAnsi="Times New Roman"/>
                <w:b/>
                <w:sz w:val="20"/>
                <w:szCs w:val="20"/>
                <w:highlight w:val="green"/>
                <w:lang w:eastAsia="x-none"/>
              </w:rPr>
            </w:pPr>
            <w:r w:rsidRPr="001C51FA">
              <w:rPr>
                <w:rFonts w:ascii="Times New Roman" w:eastAsia="Batang" w:hAnsi="Times New Roman"/>
                <w:b/>
                <w:sz w:val="20"/>
                <w:szCs w:val="20"/>
                <w:highlight w:val="green"/>
                <w:lang w:eastAsia="x-none"/>
              </w:rPr>
              <w:t xml:space="preserve">Agreement </w:t>
            </w:r>
          </w:p>
          <w:p w14:paraId="7B17F670" w14:textId="0B7B6EF1" w:rsidR="004B7B74" w:rsidRPr="0045044E" w:rsidRDefault="001C51FA" w:rsidP="001C51FA">
            <w:pPr>
              <w:overflowPunct/>
              <w:autoSpaceDE/>
              <w:autoSpaceDN/>
              <w:adjustRightInd/>
              <w:spacing w:after="0"/>
              <w:textAlignment w:val="auto"/>
              <w:rPr>
                <w:rFonts w:eastAsia="Calibri"/>
                <w:szCs w:val="24"/>
                <w:lang w:eastAsia="x-none"/>
              </w:rPr>
            </w:pPr>
            <w:r w:rsidRPr="001C51FA">
              <w:rPr>
                <w:rFonts w:ascii="Times New Roman" w:eastAsia="Batang" w:hAnsi="Times New Roman"/>
                <w:sz w:val="20"/>
                <w:szCs w:val="20"/>
                <w:lang w:eastAsia="en-US"/>
              </w:rPr>
              <w:t>For scheduling of multiple TBs with SC-MTCH, the same parameter values for {MCS, resource assignment, number of repetitions} is used for all TBs</w:t>
            </w:r>
          </w:p>
        </w:tc>
      </w:tr>
    </w:tbl>
    <w:p w14:paraId="0A1468C1" w14:textId="3AE3AEE6" w:rsidR="00A3766A" w:rsidRDefault="00A3766A" w:rsidP="00A3766A">
      <w:pPr>
        <w:rPr>
          <w:rFonts w:ascii="Times" w:eastAsia="Batang" w:hAnsi="Times"/>
          <w:szCs w:val="24"/>
          <w:lang w:eastAsia="x-none"/>
        </w:rPr>
      </w:pPr>
    </w:p>
    <w:p w14:paraId="2B02369E" w14:textId="55DECEC1" w:rsidR="00A3766A" w:rsidRDefault="00A3766A" w:rsidP="00A3766A">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0793D3F9" w14:textId="77777777" w:rsidTr="008561D6">
        <w:tc>
          <w:tcPr>
            <w:tcW w:w="9062" w:type="dxa"/>
          </w:tcPr>
          <w:p w14:paraId="199AE281" w14:textId="77777777" w:rsidR="000C3B6C" w:rsidRPr="000C3B6C" w:rsidRDefault="0043443F" w:rsidP="000C3B6C">
            <w:pPr>
              <w:overflowPunct/>
              <w:autoSpaceDE/>
              <w:autoSpaceDN/>
              <w:adjustRightInd/>
              <w:spacing w:after="0"/>
              <w:ind w:left="720" w:hanging="720"/>
              <w:textAlignment w:val="auto"/>
              <w:rPr>
                <w:rFonts w:ascii="Times New Roman" w:eastAsia="Batang" w:hAnsi="Times New Roman"/>
                <w:sz w:val="20"/>
                <w:szCs w:val="20"/>
                <w:lang w:eastAsia="x-none"/>
              </w:rPr>
            </w:pPr>
            <w:hyperlink r:id="rId19" w:history="1">
              <w:r w:rsidR="000C3B6C" w:rsidRPr="000C3B6C">
                <w:rPr>
                  <w:rFonts w:ascii="Times New Roman" w:eastAsia="Batang" w:hAnsi="Times New Roman"/>
                  <w:b/>
                  <w:color w:val="0000FF"/>
                  <w:sz w:val="20"/>
                  <w:szCs w:val="20"/>
                  <w:u w:val="single"/>
                  <w:lang w:eastAsia="en-US"/>
                </w:rPr>
                <w:t>R1-1905535</w:t>
              </w:r>
            </w:hyperlink>
            <w:r w:rsidR="000C3B6C" w:rsidRPr="000C3B6C">
              <w:rPr>
                <w:rFonts w:ascii="Times New Roman" w:eastAsia="Batang" w:hAnsi="Times New Roman"/>
                <w:sz w:val="20"/>
                <w:szCs w:val="20"/>
                <w:lang w:eastAsia="x-none"/>
              </w:rPr>
              <w:tab/>
              <w:t>Feature lead summary for Coexistence of LTE-MTC with NR</w:t>
            </w:r>
            <w:r w:rsidR="000C3B6C" w:rsidRPr="000C3B6C">
              <w:rPr>
                <w:rFonts w:ascii="Times New Roman" w:eastAsia="Batang" w:hAnsi="Times New Roman"/>
                <w:sz w:val="20"/>
                <w:szCs w:val="20"/>
                <w:lang w:eastAsia="x-none"/>
              </w:rPr>
              <w:tab/>
              <w:t>Ericsson</w:t>
            </w:r>
          </w:p>
          <w:p w14:paraId="65F040E8"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sz w:val="20"/>
                <w:szCs w:val="20"/>
                <w:lang w:eastAsia="x-none"/>
              </w:rPr>
            </w:pPr>
          </w:p>
          <w:p w14:paraId="4CF70083"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b/>
                <w:sz w:val="20"/>
                <w:szCs w:val="20"/>
                <w:lang w:eastAsia="x-none"/>
              </w:rPr>
            </w:pPr>
            <w:r w:rsidRPr="000C3B6C">
              <w:rPr>
                <w:rFonts w:ascii="Times New Roman" w:eastAsia="Batang" w:hAnsi="Times New Roman"/>
                <w:b/>
                <w:sz w:val="20"/>
                <w:szCs w:val="20"/>
                <w:lang w:eastAsia="x-none"/>
              </w:rPr>
              <w:t>For further study until RAN1#97</w:t>
            </w:r>
          </w:p>
          <w:p w14:paraId="3ADB8193" w14:textId="77777777" w:rsidR="000C3B6C" w:rsidRPr="000C3B6C" w:rsidRDefault="000C3B6C"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0C3B6C">
              <w:rPr>
                <w:rFonts w:ascii="Times New Roman" w:hAnsi="Times New Roman"/>
                <w:sz w:val="20"/>
                <w:szCs w:val="20"/>
                <w:lang w:eastAsia="en-US"/>
              </w:rPr>
              <w:t>RAN1 continues to study puncturing and/or rate-matching of outlying LTE-MTC subcarriers for performance improvement of resource block alignment between LTE-MTC and NR until RAN1#97.</w:t>
            </w:r>
          </w:p>
          <w:p w14:paraId="1206B208"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zh-CN"/>
              </w:rPr>
              <w:t>Assume truncation of 1, 4 or 5 LTE-MTC DL subcarriers in case of an even total number of NR RBs and 2, 3 or 6 LTE-MTC DL subcarriers in case of an odd total number of NR RBs.</w:t>
            </w:r>
          </w:p>
          <w:p w14:paraId="25E89747"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zh-CN"/>
              </w:rPr>
              <w:t>Consider truncation of outlying LTE-MTC DL subcarriers without the (legacy) UE being aware of the puncturing as a reference case.</w:t>
            </w:r>
          </w:p>
          <w:p w14:paraId="67004560"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Assume that no new transmission scheme (for example, single tone transmission) is introduced after the outlying subcarrier is punctured or rate-matched around.</w:t>
            </w:r>
          </w:p>
          <w:p w14:paraId="107251C3"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 xml:space="preserve">Assume that CRS is not </w:t>
            </w:r>
            <w:r w:rsidRPr="000C3B6C">
              <w:rPr>
                <w:rFonts w:ascii="Times New Roman" w:eastAsia="Batang" w:hAnsi="Times New Roman"/>
                <w:sz w:val="20"/>
                <w:szCs w:val="20"/>
                <w:lang w:eastAsia="zh-CN"/>
              </w:rPr>
              <w:t>truncated</w:t>
            </w:r>
            <w:r w:rsidRPr="000C3B6C">
              <w:rPr>
                <w:rFonts w:ascii="Times New Roman" w:eastAsia="Batang" w:hAnsi="Times New Roman"/>
                <w:sz w:val="20"/>
                <w:szCs w:val="20"/>
                <w:lang w:eastAsia="en-US"/>
              </w:rPr>
              <w:t>.</w:t>
            </w:r>
          </w:p>
          <w:p w14:paraId="0CB7702C" w14:textId="77777777" w:rsidR="000C3B6C" w:rsidRPr="000C3B6C" w:rsidRDefault="000C3B6C" w:rsidP="003E4F87">
            <w:pPr>
              <w:numPr>
                <w:ilvl w:val="2"/>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FFS: DMRS</w:t>
            </w:r>
          </w:p>
          <w:p w14:paraId="745702A6"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Consider both DL and UL aspects including</w:t>
            </w:r>
          </w:p>
          <w:p w14:paraId="490DA320" w14:textId="77777777" w:rsidR="000C3B6C" w:rsidRPr="000C3B6C" w:rsidRDefault="000C3B6C" w:rsidP="003E4F87">
            <w:pPr>
              <w:numPr>
                <w:ilvl w:val="2"/>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PDSCH, PUSCH, MPDCCH, PUCCH</w:t>
            </w:r>
          </w:p>
          <w:p w14:paraId="2B37D02D" w14:textId="77777777" w:rsidR="000C3B6C" w:rsidRPr="000C3B6C" w:rsidRDefault="000C3B6C" w:rsidP="000C3B6C">
            <w:pPr>
              <w:overflowPunct/>
              <w:autoSpaceDE/>
              <w:autoSpaceDN/>
              <w:adjustRightInd/>
              <w:spacing w:after="0"/>
              <w:textAlignment w:val="auto"/>
              <w:rPr>
                <w:rFonts w:ascii="Times New Roman" w:eastAsia="Batang" w:hAnsi="Times New Roman"/>
                <w:sz w:val="20"/>
                <w:szCs w:val="20"/>
                <w:lang w:eastAsia="x-none"/>
              </w:rPr>
            </w:pPr>
          </w:p>
          <w:p w14:paraId="173A281D"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b/>
                <w:sz w:val="20"/>
                <w:szCs w:val="20"/>
                <w:lang w:eastAsia="x-none"/>
              </w:rPr>
            </w:pPr>
            <w:r w:rsidRPr="000C3B6C">
              <w:rPr>
                <w:rFonts w:ascii="Times New Roman" w:eastAsia="Batang" w:hAnsi="Times New Roman"/>
                <w:b/>
                <w:sz w:val="20"/>
                <w:szCs w:val="20"/>
                <w:lang w:eastAsia="x-none"/>
              </w:rPr>
              <w:t>Conclusion</w:t>
            </w:r>
          </w:p>
          <w:p w14:paraId="2D21AB3D" w14:textId="77777777" w:rsidR="000C3B6C" w:rsidRPr="000C3B6C" w:rsidRDefault="000C3B6C" w:rsidP="000C3B6C">
            <w:pPr>
              <w:overflowPunct/>
              <w:autoSpaceDE/>
              <w:autoSpaceDN/>
              <w:adjustRightInd/>
              <w:spacing w:after="0"/>
              <w:textAlignment w:val="auto"/>
              <w:rPr>
                <w:rFonts w:ascii="Times New Roman" w:eastAsia="Batang" w:hAnsi="Times New Roman"/>
                <w:sz w:val="20"/>
                <w:szCs w:val="20"/>
                <w:lang w:eastAsia="x-none"/>
              </w:rPr>
            </w:pPr>
            <w:r w:rsidRPr="000C3B6C">
              <w:rPr>
                <w:rFonts w:ascii="Times New Roman" w:eastAsia="Batang" w:hAnsi="Times New Roman"/>
                <w:sz w:val="20"/>
                <w:szCs w:val="20"/>
                <w:lang w:eastAsia="x-none"/>
              </w:rPr>
              <w:t>RAN1 does not further consider placement of LTE-MTC subcarriers into NR guard band since it has no RAN1 specification impact.</w:t>
            </w:r>
          </w:p>
          <w:p w14:paraId="7FB320AB"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sz w:val="20"/>
                <w:szCs w:val="20"/>
                <w:lang w:eastAsia="x-none"/>
              </w:rPr>
            </w:pPr>
          </w:p>
          <w:p w14:paraId="15F93456"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b/>
                <w:sz w:val="20"/>
                <w:szCs w:val="20"/>
                <w:lang w:eastAsia="x-none"/>
              </w:rPr>
            </w:pPr>
            <w:r w:rsidRPr="000C3B6C">
              <w:rPr>
                <w:rFonts w:ascii="Times New Roman" w:eastAsia="Batang" w:hAnsi="Times New Roman"/>
                <w:b/>
                <w:sz w:val="20"/>
                <w:szCs w:val="20"/>
                <w:lang w:eastAsia="x-none"/>
              </w:rPr>
              <w:t>Conclusion</w:t>
            </w:r>
          </w:p>
          <w:p w14:paraId="14599698" w14:textId="77777777" w:rsidR="000C3B6C" w:rsidRPr="000C3B6C" w:rsidRDefault="000C3B6C"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0C3B6C">
              <w:rPr>
                <w:rFonts w:ascii="Times New Roman" w:hAnsi="Times New Roman"/>
                <w:sz w:val="20"/>
                <w:szCs w:val="20"/>
                <w:lang w:eastAsia="en-US"/>
              </w:rPr>
              <w:t>RAN1 concludes that overlap between NR SSB and LTE-MTC can be avoided using the LTE-MTC DL valid subframe bitmap.</w:t>
            </w:r>
          </w:p>
          <w:p w14:paraId="4BF30668"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sz w:val="20"/>
                <w:szCs w:val="20"/>
                <w:lang w:eastAsia="en-US"/>
              </w:rPr>
            </w:pPr>
          </w:p>
          <w:p w14:paraId="45499EAB"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b/>
                <w:sz w:val="20"/>
                <w:szCs w:val="20"/>
                <w:lang w:eastAsia="x-none"/>
              </w:rPr>
            </w:pPr>
            <w:r w:rsidRPr="000C3B6C">
              <w:rPr>
                <w:rFonts w:ascii="Times New Roman" w:eastAsia="Batang" w:hAnsi="Times New Roman"/>
                <w:b/>
                <w:sz w:val="20"/>
                <w:szCs w:val="20"/>
                <w:lang w:eastAsia="x-none"/>
              </w:rPr>
              <w:t>For further study until RAN1#97</w:t>
            </w:r>
          </w:p>
          <w:p w14:paraId="3458ECA0" w14:textId="77777777" w:rsidR="000C3B6C" w:rsidRPr="000C3B6C" w:rsidRDefault="000C3B6C"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0C3B6C">
              <w:rPr>
                <w:rFonts w:ascii="Times New Roman" w:hAnsi="Times New Roman"/>
                <w:sz w:val="20"/>
                <w:szCs w:val="20"/>
                <w:lang w:eastAsia="en-US"/>
              </w:rPr>
              <w:t>RAN1 continues to study finer-granularity LTE-MTC resource reservation until RAN1#97.</w:t>
            </w:r>
          </w:p>
          <w:p w14:paraId="527A7C2F"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Assume that the LTE-MTC resource reservation should accommodate at least part of NR initial CORESET, NR CSI-RS and NR TRS.</w:t>
            </w:r>
          </w:p>
          <w:p w14:paraId="3FFAEA8B"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zh-CN"/>
              </w:rPr>
              <w:t>The reference case is the existing DL/UL subframe-level LTE-MTC resource reservation.</w:t>
            </w:r>
          </w:p>
          <w:p w14:paraId="1804BDAD"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val="en-US" w:eastAsia="ko-KR"/>
              </w:rPr>
            </w:pPr>
            <w:r w:rsidRPr="000C3B6C">
              <w:rPr>
                <w:rFonts w:ascii="Times New Roman" w:eastAsia="Batang" w:hAnsi="Times New Roman"/>
                <w:sz w:val="20"/>
                <w:szCs w:val="20"/>
                <w:lang w:eastAsia="zh-CN"/>
              </w:rPr>
              <w:t>Assume that the resource reservation is semi-statically configured. It is FFS whether the eNB can furthermore dynamically override or indicate additional reserved resource via DCI.</w:t>
            </w:r>
          </w:p>
          <w:p w14:paraId="08ED4DE6" w14:textId="77777777" w:rsidR="000C3B6C" w:rsidRPr="000C3B6C" w:rsidRDefault="000C3B6C" w:rsidP="003E4F87">
            <w:pPr>
              <w:numPr>
                <w:ilvl w:val="2"/>
                <w:numId w:val="6"/>
              </w:numPr>
              <w:overflowPunct/>
              <w:autoSpaceDE/>
              <w:autoSpaceDN/>
              <w:adjustRightInd/>
              <w:spacing w:after="0"/>
              <w:textAlignment w:val="auto"/>
              <w:rPr>
                <w:rFonts w:ascii="Times New Roman" w:eastAsia="Batang" w:hAnsi="Times New Roman"/>
                <w:sz w:val="20"/>
                <w:szCs w:val="20"/>
                <w:lang w:eastAsia="x-none"/>
              </w:rPr>
            </w:pPr>
            <w:r w:rsidRPr="000C3B6C">
              <w:rPr>
                <w:rFonts w:ascii="Times New Roman" w:eastAsia="Batang" w:hAnsi="Times New Roman"/>
                <w:sz w:val="20"/>
                <w:szCs w:val="20"/>
                <w:lang w:eastAsia="zh-CN"/>
              </w:rPr>
              <w:t>Companies are encouraged to consider the impact on UE complexity for DCI based indication</w:t>
            </w:r>
          </w:p>
          <w:p w14:paraId="12D21EF0"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Consider whether the time-domain granularity of the LTE-MTC valid subframe configuration should be scaled dependent on the NR subcarrier spacing.</w:t>
            </w:r>
          </w:p>
          <w:p w14:paraId="21F9A160"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Consider both DL and UL aspects.</w:t>
            </w:r>
          </w:p>
          <w:p w14:paraId="00B09E98" w14:textId="77777777" w:rsidR="000C3B6C" w:rsidRPr="000C3B6C" w:rsidRDefault="000C3B6C" w:rsidP="003E4F87">
            <w:pPr>
              <w:numPr>
                <w:ilvl w:val="2"/>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PDSCH, PUSCH, PUCCH, MPDCCH</w:t>
            </w:r>
          </w:p>
          <w:p w14:paraId="12C0E1F9" w14:textId="77777777" w:rsidR="000C3B6C" w:rsidRPr="000C3B6C" w:rsidRDefault="000C3B6C" w:rsidP="003E4F87">
            <w:pPr>
              <w:numPr>
                <w:ilvl w:val="1"/>
                <w:numId w:val="6"/>
              </w:numPr>
              <w:overflowPunct/>
              <w:autoSpaceDE/>
              <w:autoSpaceDN/>
              <w:adjustRightInd/>
              <w:spacing w:after="0"/>
              <w:textAlignment w:val="auto"/>
              <w:rPr>
                <w:rFonts w:ascii="Times New Roman" w:eastAsia="Batang" w:hAnsi="Times New Roman"/>
                <w:sz w:val="20"/>
                <w:szCs w:val="20"/>
                <w:lang w:eastAsia="en-US"/>
              </w:rPr>
            </w:pPr>
            <w:r w:rsidRPr="000C3B6C">
              <w:rPr>
                <w:rFonts w:ascii="Times New Roman" w:eastAsia="Batang" w:hAnsi="Times New Roman"/>
                <w:sz w:val="20"/>
                <w:szCs w:val="20"/>
                <w:lang w:eastAsia="en-US"/>
              </w:rPr>
              <w:t>It is FFS whether and when to drop or postpone LTE-MTC transmissions that would fall into LTE-MTC reserved resources (if introduced).</w:t>
            </w:r>
          </w:p>
          <w:p w14:paraId="0CA9BC24"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sz w:val="20"/>
                <w:szCs w:val="20"/>
                <w:lang w:eastAsia="x-none"/>
              </w:rPr>
            </w:pPr>
          </w:p>
          <w:p w14:paraId="66A37646" w14:textId="77777777" w:rsidR="000C3B6C" w:rsidRPr="000C3B6C" w:rsidRDefault="000C3B6C" w:rsidP="000C3B6C">
            <w:pPr>
              <w:overflowPunct/>
              <w:autoSpaceDE/>
              <w:autoSpaceDN/>
              <w:adjustRightInd/>
              <w:spacing w:after="0"/>
              <w:ind w:left="720" w:hanging="720"/>
              <w:textAlignment w:val="auto"/>
              <w:rPr>
                <w:rFonts w:ascii="Times New Roman" w:eastAsia="Batang" w:hAnsi="Times New Roman"/>
                <w:b/>
                <w:sz w:val="20"/>
                <w:szCs w:val="20"/>
                <w:lang w:eastAsia="x-none"/>
              </w:rPr>
            </w:pPr>
            <w:r w:rsidRPr="000C3B6C">
              <w:rPr>
                <w:rFonts w:ascii="Times New Roman" w:eastAsia="Batang" w:hAnsi="Times New Roman"/>
                <w:b/>
                <w:sz w:val="20"/>
                <w:szCs w:val="20"/>
                <w:lang w:eastAsia="x-none"/>
              </w:rPr>
              <w:t>Conclusion</w:t>
            </w:r>
          </w:p>
          <w:p w14:paraId="42E5DE74" w14:textId="27FD3EAD" w:rsidR="004B7B74" w:rsidRPr="0045044E" w:rsidRDefault="000C3B6C" w:rsidP="000C3B6C">
            <w:pPr>
              <w:overflowPunct/>
              <w:autoSpaceDE/>
              <w:autoSpaceDN/>
              <w:adjustRightInd/>
              <w:spacing w:after="0"/>
              <w:textAlignment w:val="auto"/>
              <w:rPr>
                <w:rFonts w:eastAsia="Calibri"/>
                <w:szCs w:val="24"/>
                <w:lang w:eastAsia="x-none"/>
              </w:rPr>
            </w:pPr>
            <w:r w:rsidRPr="000C3B6C">
              <w:rPr>
                <w:rFonts w:ascii="Times New Roman" w:eastAsia="Batang" w:hAnsi="Times New Roman"/>
                <w:sz w:val="20"/>
                <w:szCs w:val="20"/>
                <w:lang w:eastAsia="en-US"/>
              </w:rPr>
              <w:t xml:space="preserve">No further discussion in RAN1 on </w:t>
            </w:r>
            <w:r w:rsidRPr="000C3B6C">
              <w:rPr>
                <w:rFonts w:ascii="Times New Roman" w:eastAsia="Batang" w:hAnsi="Times New Roman"/>
                <w:sz w:val="20"/>
                <w:szCs w:val="20"/>
                <w:lang w:eastAsia="x-none"/>
              </w:rPr>
              <w:t>the</w:t>
            </w:r>
            <w:r w:rsidRPr="000C3B6C">
              <w:rPr>
                <w:rFonts w:ascii="Times New Roman" w:eastAsia="Batang" w:hAnsi="Times New Roman"/>
                <w:sz w:val="20"/>
                <w:szCs w:val="20"/>
                <w:lang w:eastAsia="en-US"/>
              </w:rPr>
              <w:t xml:space="preserve"> consideration of LTE-MTC transmission outside the legacy LTE system bandwidth in Rel-16.</w:t>
            </w:r>
          </w:p>
        </w:tc>
      </w:tr>
    </w:tbl>
    <w:p w14:paraId="6E19C902" w14:textId="77777777" w:rsidR="00A3766A" w:rsidRDefault="00A3766A" w:rsidP="00A3766A">
      <w:pPr>
        <w:rPr>
          <w:rFonts w:ascii="Arial" w:hAnsi="Arial" w:cs="Arial"/>
        </w:rPr>
      </w:pPr>
    </w:p>
    <w:p w14:paraId="6E414AF5" w14:textId="25F070A6" w:rsidR="00A3766A" w:rsidRDefault="00A3766A" w:rsidP="00A3766A">
      <w:pPr>
        <w:rPr>
          <w:rFonts w:ascii="Arial" w:hAnsi="Arial" w:cs="Arial"/>
        </w:rPr>
      </w:pPr>
      <w:r w:rsidRPr="005A35D9">
        <w:rPr>
          <w:rFonts w:ascii="Arial" w:hAnsi="Arial" w:cs="Arial"/>
        </w:rPr>
        <w:t xml:space="preserve">RAN1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4CFA502C" w14:textId="77777777" w:rsidTr="008561D6">
        <w:tc>
          <w:tcPr>
            <w:tcW w:w="9062" w:type="dxa"/>
          </w:tcPr>
          <w:p w14:paraId="7CA445D4" w14:textId="77777777" w:rsidR="0096064D" w:rsidRPr="0096064D" w:rsidRDefault="0043443F" w:rsidP="0096064D">
            <w:pPr>
              <w:overflowPunct/>
              <w:autoSpaceDE/>
              <w:autoSpaceDN/>
              <w:adjustRightInd/>
              <w:spacing w:after="0"/>
              <w:ind w:left="720" w:hanging="720"/>
              <w:textAlignment w:val="auto"/>
              <w:rPr>
                <w:rFonts w:ascii="Times New Roman" w:eastAsia="Batang" w:hAnsi="Times New Roman"/>
                <w:sz w:val="20"/>
                <w:szCs w:val="20"/>
                <w:lang w:eastAsia="x-none"/>
              </w:rPr>
            </w:pPr>
            <w:hyperlink r:id="rId20" w:history="1">
              <w:r w:rsidR="0096064D" w:rsidRPr="0096064D">
                <w:rPr>
                  <w:rFonts w:ascii="Times New Roman" w:eastAsia="Batang" w:hAnsi="Times New Roman"/>
                  <w:b/>
                  <w:color w:val="0000FF"/>
                  <w:sz w:val="20"/>
                  <w:szCs w:val="20"/>
                  <w:u w:val="single"/>
                  <w:lang w:eastAsia="en-US"/>
                </w:rPr>
                <w:t>R1-1905581</w:t>
              </w:r>
            </w:hyperlink>
            <w:r w:rsidR="0096064D" w:rsidRPr="0096064D">
              <w:rPr>
                <w:rFonts w:ascii="Times New Roman" w:eastAsia="Batang" w:hAnsi="Times New Roman"/>
                <w:sz w:val="20"/>
                <w:szCs w:val="20"/>
                <w:lang w:eastAsia="x-none"/>
              </w:rPr>
              <w:tab/>
            </w:r>
            <w:r w:rsidR="0096064D" w:rsidRPr="0096064D">
              <w:rPr>
                <w:rFonts w:ascii="Times New Roman" w:eastAsia="Malgun Gothic" w:hAnsi="Times New Roman"/>
                <w:noProof/>
                <w:sz w:val="20"/>
                <w:szCs w:val="20"/>
                <w:lang w:eastAsia="zh-CN"/>
              </w:rPr>
              <w:t>Feature summary of DL quality report in MTC</w:t>
            </w:r>
            <w:r w:rsidR="0096064D" w:rsidRPr="0096064D">
              <w:rPr>
                <w:rFonts w:ascii="Times New Roman" w:eastAsia="Batang" w:hAnsi="Times New Roman"/>
                <w:sz w:val="20"/>
                <w:szCs w:val="20"/>
                <w:lang w:eastAsia="x-none"/>
              </w:rPr>
              <w:t xml:space="preserve"> </w:t>
            </w:r>
            <w:r w:rsidR="0096064D" w:rsidRPr="0096064D">
              <w:rPr>
                <w:rFonts w:ascii="Times New Roman" w:eastAsia="Batang" w:hAnsi="Times New Roman"/>
                <w:sz w:val="20"/>
                <w:szCs w:val="20"/>
                <w:lang w:eastAsia="x-none"/>
              </w:rPr>
              <w:tab/>
              <w:t>Samsung</w:t>
            </w:r>
          </w:p>
          <w:p w14:paraId="4517BE2A" w14:textId="77777777" w:rsidR="0096064D" w:rsidRPr="0096064D" w:rsidRDefault="0043443F" w:rsidP="0096064D">
            <w:pPr>
              <w:overflowPunct/>
              <w:autoSpaceDE/>
              <w:autoSpaceDN/>
              <w:adjustRightInd/>
              <w:spacing w:after="0"/>
              <w:ind w:left="720" w:hanging="720"/>
              <w:textAlignment w:val="auto"/>
              <w:rPr>
                <w:rFonts w:ascii="Times New Roman" w:eastAsia="Batang" w:hAnsi="Times New Roman"/>
                <w:sz w:val="20"/>
                <w:szCs w:val="20"/>
                <w:lang w:eastAsia="x-none"/>
              </w:rPr>
            </w:pPr>
            <w:hyperlink r:id="rId21" w:history="1">
              <w:r w:rsidR="0096064D" w:rsidRPr="0096064D">
                <w:rPr>
                  <w:rFonts w:ascii="Times New Roman" w:eastAsia="Batang" w:hAnsi="Times New Roman"/>
                  <w:b/>
                  <w:color w:val="0000FF"/>
                  <w:sz w:val="20"/>
                  <w:szCs w:val="20"/>
                  <w:u w:val="single"/>
                  <w:lang w:eastAsia="en-US"/>
                </w:rPr>
                <w:t>R1-1905589</w:t>
              </w:r>
            </w:hyperlink>
            <w:r w:rsidR="0096064D" w:rsidRPr="0096064D">
              <w:rPr>
                <w:rFonts w:ascii="Times New Roman" w:eastAsia="Batang" w:hAnsi="Times New Roman"/>
                <w:sz w:val="20"/>
                <w:szCs w:val="20"/>
                <w:lang w:eastAsia="x-none"/>
              </w:rPr>
              <w:tab/>
              <w:t>Remaining issues on DL quality report in MTC</w:t>
            </w:r>
            <w:r w:rsidR="0096064D" w:rsidRPr="0096064D">
              <w:rPr>
                <w:rFonts w:ascii="Times New Roman" w:eastAsia="Batang" w:hAnsi="Times New Roman"/>
                <w:sz w:val="20"/>
                <w:szCs w:val="20"/>
                <w:lang w:eastAsia="x-none"/>
              </w:rPr>
              <w:tab/>
              <w:t>Samsung</w:t>
            </w:r>
          </w:p>
          <w:p w14:paraId="3AE73DAE" w14:textId="77777777" w:rsidR="0096064D" w:rsidRPr="0096064D" w:rsidRDefault="0096064D" w:rsidP="0096064D">
            <w:pPr>
              <w:overflowPunct/>
              <w:autoSpaceDE/>
              <w:autoSpaceDN/>
              <w:adjustRightInd/>
              <w:spacing w:after="0"/>
              <w:ind w:left="720" w:hanging="720"/>
              <w:textAlignment w:val="auto"/>
              <w:rPr>
                <w:rFonts w:ascii="Times New Roman" w:eastAsia="Batang" w:hAnsi="Times New Roman"/>
                <w:sz w:val="20"/>
                <w:szCs w:val="20"/>
                <w:lang w:eastAsia="x-none"/>
              </w:rPr>
            </w:pPr>
          </w:p>
          <w:p w14:paraId="54360FAE" w14:textId="77777777" w:rsidR="0096064D" w:rsidRPr="0096064D" w:rsidRDefault="0096064D" w:rsidP="0096064D">
            <w:pPr>
              <w:overflowPunct/>
              <w:autoSpaceDE/>
              <w:autoSpaceDN/>
              <w:adjustRightInd/>
              <w:spacing w:after="0" w:line="276" w:lineRule="auto"/>
              <w:ind w:left="720" w:hanging="720"/>
              <w:textAlignment w:val="auto"/>
              <w:rPr>
                <w:rFonts w:ascii="Times New Roman" w:eastAsia="Batang" w:hAnsi="Times New Roman"/>
                <w:b/>
                <w:sz w:val="20"/>
                <w:szCs w:val="20"/>
                <w:highlight w:val="green"/>
                <w:lang w:eastAsia="en-US"/>
              </w:rPr>
            </w:pPr>
            <w:r w:rsidRPr="0096064D">
              <w:rPr>
                <w:rFonts w:ascii="Times New Roman" w:eastAsia="Batang" w:hAnsi="Times New Roman"/>
                <w:b/>
                <w:sz w:val="20"/>
                <w:szCs w:val="20"/>
                <w:highlight w:val="green"/>
                <w:lang w:eastAsia="en-US"/>
              </w:rPr>
              <w:t>Agreement</w:t>
            </w:r>
          </w:p>
          <w:p w14:paraId="39046D63" w14:textId="77777777" w:rsidR="0096064D" w:rsidRPr="0096064D" w:rsidRDefault="0096064D"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96064D">
              <w:rPr>
                <w:rFonts w:ascii="Times New Roman" w:hAnsi="Times New Roman"/>
                <w:sz w:val="20"/>
                <w:szCs w:val="20"/>
                <w:lang w:eastAsia="en-US"/>
              </w:rPr>
              <w:t>DL quality report in Msg3 in IDLE mode and DL quality report in connected mode are configured separately.</w:t>
            </w:r>
          </w:p>
          <w:p w14:paraId="79E54D5F" w14:textId="77777777" w:rsidR="0096064D" w:rsidRPr="0096064D" w:rsidRDefault="0096064D"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96064D">
              <w:rPr>
                <w:rFonts w:ascii="Times New Roman" w:hAnsi="Times New Roman"/>
                <w:sz w:val="20"/>
                <w:szCs w:val="20"/>
                <w:lang w:eastAsia="en-US"/>
              </w:rPr>
              <w:t>DL quality report in Msg3 in IDLE mode is configured per PRACH CE level or per CE mode in the SI.</w:t>
            </w:r>
          </w:p>
          <w:p w14:paraId="6CD6309E" w14:textId="77777777" w:rsidR="0096064D" w:rsidRPr="0096064D" w:rsidRDefault="0096064D"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96064D">
              <w:rPr>
                <w:rFonts w:ascii="Times New Roman" w:hAnsi="Times New Roman"/>
                <w:sz w:val="20"/>
                <w:szCs w:val="20"/>
                <w:lang w:eastAsia="en-US"/>
              </w:rPr>
              <w:t xml:space="preserve">DL quality report in connected mode is configured by UE-specific RRC </w:t>
            </w:r>
            <w:r w:rsidRPr="0096064D">
              <w:rPr>
                <w:rFonts w:ascii="Times New Roman" w:hAnsi="Times New Roman"/>
                <w:sz w:val="20"/>
                <w:szCs w:val="20"/>
                <w:lang w:val="en-US" w:eastAsia="en-US"/>
              </w:rPr>
              <w:t>signaling</w:t>
            </w:r>
            <w:r w:rsidRPr="0096064D">
              <w:rPr>
                <w:rFonts w:ascii="Times New Roman" w:hAnsi="Times New Roman"/>
                <w:sz w:val="20"/>
                <w:szCs w:val="20"/>
                <w:lang w:eastAsia="en-US"/>
              </w:rPr>
              <w:t>.</w:t>
            </w:r>
          </w:p>
          <w:p w14:paraId="70140805" w14:textId="77777777" w:rsidR="0096064D" w:rsidRPr="0096064D" w:rsidRDefault="0096064D" w:rsidP="0096064D">
            <w:pPr>
              <w:overflowPunct/>
              <w:autoSpaceDE/>
              <w:autoSpaceDN/>
              <w:adjustRightInd/>
              <w:spacing w:after="0"/>
              <w:ind w:left="720" w:hanging="720"/>
              <w:textAlignment w:val="auto"/>
              <w:rPr>
                <w:rFonts w:ascii="Times New Roman" w:eastAsia="Batang" w:hAnsi="Times New Roman"/>
                <w:sz w:val="20"/>
                <w:szCs w:val="20"/>
                <w:lang w:eastAsia="x-none"/>
              </w:rPr>
            </w:pPr>
          </w:p>
          <w:p w14:paraId="4B8493F0" w14:textId="77777777" w:rsidR="0096064D" w:rsidRPr="0096064D" w:rsidRDefault="0096064D" w:rsidP="0096064D">
            <w:pPr>
              <w:overflowPunct/>
              <w:autoSpaceDE/>
              <w:autoSpaceDN/>
              <w:adjustRightInd/>
              <w:spacing w:after="0" w:line="276" w:lineRule="auto"/>
              <w:ind w:left="720" w:hanging="720"/>
              <w:textAlignment w:val="auto"/>
              <w:rPr>
                <w:rFonts w:ascii="Times New Roman" w:eastAsia="Batang" w:hAnsi="Times New Roman"/>
                <w:b/>
                <w:sz w:val="20"/>
                <w:szCs w:val="20"/>
                <w:highlight w:val="green"/>
                <w:lang w:eastAsia="en-US"/>
              </w:rPr>
            </w:pPr>
            <w:r w:rsidRPr="0096064D">
              <w:rPr>
                <w:rFonts w:ascii="Times New Roman" w:eastAsia="Batang" w:hAnsi="Times New Roman"/>
                <w:b/>
                <w:sz w:val="20"/>
                <w:szCs w:val="20"/>
                <w:highlight w:val="green"/>
                <w:lang w:eastAsia="en-US"/>
              </w:rPr>
              <w:t>Agreement</w:t>
            </w:r>
          </w:p>
          <w:p w14:paraId="382C3C39" w14:textId="77777777" w:rsidR="0096064D" w:rsidRPr="0096064D" w:rsidRDefault="0096064D"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96064D">
              <w:rPr>
                <w:rFonts w:ascii="Times New Roman" w:hAnsi="Times New Roman"/>
                <w:sz w:val="20"/>
                <w:szCs w:val="20"/>
                <w:lang w:eastAsia="en-US"/>
              </w:rPr>
              <w:t xml:space="preserve">For DL quality report in connected mode, DL quality is transmitted via higher layer </w:t>
            </w:r>
            <w:r w:rsidRPr="0096064D">
              <w:rPr>
                <w:rFonts w:ascii="Times New Roman" w:hAnsi="Times New Roman"/>
                <w:sz w:val="20"/>
                <w:szCs w:val="20"/>
                <w:lang w:val="en-US" w:eastAsia="en-US"/>
              </w:rPr>
              <w:t>signaling</w:t>
            </w:r>
            <w:r w:rsidRPr="0096064D">
              <w:rPr>
                <w:rFonts w:ascii="Times New Roman" w:hAnsi="Times New Roman"/>
                <w:sz w:val="20"/>
                <w:szCs w:val="20"/>
                <w:lang w:eastAsia="en-US"/>
              </w:rPr>
              <w:t>, e.g. MAC CE or RRC message.</w:t>
            </w:r>
          </w:p>
          <w:p w14:paraId="140F2EFA" w14:textId="77777777" w:rsidR="0096064D" w:rsidRPr="0096064D" w:rsidRDefault="0096064D" w:rsidP="0096064D">
            <w:pPr>
              <w:overflowPunct/>
              <w:autoSpaceDE/>
              <w:autoSpaceDN/>
              <w:adjustRightInd/>
              <w:spacing w:after="0"/>
              <w:ind w:left="720" w:hanging="720"/>
              <w:textAlignment w:val="auto"/>
              <w:rPr>
                <w:rFonts w:ascii="Times New Roman" w:eastAsia="Batang" w:hAnsi="Times New Roman"/>
                <w:sz w:val="20"/>
                <w:szCs w:val="20"/>
                <w:lang w:eastAsia="x-none"/>
              </w:rPr>
            </w:pPr>
          </w:p>
          <w:p w14:paraId="2589DF40" w14:textId="77777777" w:rsidR="0096064D" w:rsidRPr="0096064D" w:rsidRDefault="0096064D" w:rsidP="0096064D">
            <w:pPr>
              <w:overflowPunct/>
              <w:autoSpaceDE/>
              <w:autoSpaceDN/>
              <w:adjustRightInd/>
              <w:spacing w:after="0"/>
              <w:ind w:left="720" w:hanging="720"/>
              <w:textAlignment w:val="auto"/>
              <w:rPr>
                <w:rFonts w:ascii="Times New Roman" w:eastAsia="Batang" w:hAnsi="Times New Roman"/>
                <w:b/>
                <w:sz w:val="20"/>
                <w:szCs w:val="20"/>
                <w:lang w:eastAsia="en-US"/>
              </w:rPr>
            </w:pPr>
            <w:r w:rsidRPr="0096064D">
              <w:rPr>
                <w:rFonts w:ascii="Times New Roman" w:eastAsia="Batang" w:hAnsi="Times New Roman"/>
                <w:b/>
                <w:sz w:val="20"/>
                <w:szCs w:val="20"/>
                <w:highlight w:val="darkYellow"/>
                <w:lang w:eastAsia="en-US"/>
              </w:rPr>
              <w:t>Working Assumption</w:t>
            </w:r>
          </w:p>
          <w:p w14:paraId="35465718" w14:textId="77777777" w:rsidR="0096064D" w:rsidRPr="0096064D" w:rsidRDefault="0096064D"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96064D">
              <w:rPr>
                <w:rFonts w:ascii="Times New Roman" w:hAnsi="Times New Roman"/>
                <w:sz w:val="20"/>
                <w:szCs w:val="20"/>
                <w:lang w:eastAsia="en-US"/>
              </w:rPr>
              <w:t>For DL quality report in Msg3 for IDLE mode UEs, the narrowband(s) for downlink quality measurement includes at least the narrowband(s) on which MPDCCH of RAR is monitored.</w:t>
            </w:r>
          </w:p>
          <w:p w14:paraId="6687FA13" w14:textId="77777777" w:rsidR="0096064D" w:rsidRPr="0096064D" w:rsidRDefault="0096064D" w:rsidP="0096064D">
            <w:pPr>
              <w:overflowPunct/>
              <w:autoSpaceDE/>
              <w:autoSpaceDN/>
              <w:adjustRightInd/>
              <w:spacing w:after="0"/>
              <w:ind w:left="720" w:hanging="720"/>
              <w:textAlignment w:val="auto"/>
              <w:rPr>
                <w:rFonts w:ascii="Times New Roman" w:hAnsi="Times New Roman"/>
                <w:sz w:val="20"/>
                <w:szCs w:val="20"/>
                <w:lang w:eastAsia="en-US"/>
              </w:rPr>
            </w:pPr>
          </w:p>
          <w:p w14:paraId="09919A40" w14:textId="77777777" w:rsidR="0096064D" w:rsidRPr="0096064D" w:rsidRDefault="0096064D" w:rsidP="0096064D">
            <w:pPr>
              <w:overflowPunct/>
              <w:autoSpaceDE/>
              <w:autoSpaceDN/>
              <w:adjustRightInd/>
              <w:spacing w:after="0" w:line="276" w:lineRule="auto"/>
              <w:ind w:left="720" w:hanging="720"/>
              <w:textAlignment w:val="auto"/>
              <w:rPr>
                <w:rFonts w:ascii="Times New Roman" w:eastAsia="Batang" w:hAnsi="Times New Roman"/>
                <w:b/>
                <w:sz w:val="20"/>
                <w:szCs w:val="20"/>
                <w:highlight w:val="green"/>
                <w:lang w:eastAsia="en-US"/>
              </w:rPr>
            </w:pPr>
            <w:r w:rsidRPr="0096064D">
              <w:rPr>
                <w:rFonts w:ascii="Times New Roman" w:eastAsia="Batang" w:hAnsi="Times New Roman"/>
                <w:b/>
                <w:sz w:val="20"/>
                <w:szCs w:val="20"/>
                <w:highlight w:val="green"/>
                <w:lang w:eastAsia="en-US"/>
              </w:rPr>
              <w:t>Agreement</w:t>
            </w:r>
          </w:p>
          <w:p w14:paraId="31D73994" w14:textId="77777777" w:rsidR="0096064D" w:rsidRPr="0096064D" w:rsidRDefault="0096064D" w:rsidP="0096064D">
            <w:pPr>
              <w:overflowPunct/>
              <w:autoSpaceDE/>
              <w:autoSpaceDN/>
              <w:adjustRightInd/>
              <w:spacing w:after="0"/>
              <w:ind w:left="720" w:hanging="720"/>
              <w:textAlignment w:val="auto"/>
              <w:rPr>
                <w:rFonts w:ascii="Times New Roman" w:eastAsia="Batang" w:hAnsi="Times New Roman"/>
                <w:sz w:val="20"/>
                <w:szCs w:val="20"/>
                <w:lang w:eastAsia="en-US"/>
              </w:rPr>
            </w:pPr>
            <w:r w:rsidRPr="0096064D">
              <w:rPr>
                <w:rFonts w:ascii="Times New Roman" w:eastAsia="Batang" w:hAnsi="Times New Roman"/>
                <w:sz w:val="20"/>
                <w:szCs w:val="20"/>
                <w:lang w:eastAsia="en-US"/>
              </w:rPr>
              <w:t xml:space="preserve">For channel quality report in Msg3, RAN1 send LS to RAN2 requesting the following information: </w:t>
            </w:r>
          </w:p>
          <w:p w14:paraId="28C8C2AD" w14:textId="77777777" w:rsidR="0096064D" w:rsidRPr="0096064D" w:rsidRDefault="0096064D"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96064D">
              <w:rPr>
                <w:rFonts w:ascii="Times New Roman" w:hAnsi="Times New Roman"/>
                <w:sz w:val="20"/>
                <w:szCs w:val="20"/>
                <w:lang w:eastAsia="en-US"/>
              </w:rPr>
              <w:t>Number(s) of available bits for the quality reporting in Msg3</w:t>
            </w:r>
          </w:p>
          <w:p w14:paraId="38E12D81" w14:textId="77777777" w:rsidR="0096064D" w:rsidRPr="0096064D" w:rsidRDefault="0096064D" w:rsidP="003E4F87">
            <w:pPr>
              <w:numPr>
                <w:ilvl w:val="0"/>
                <w:numId w:val="4"/>
              </w:numPr>
              <w:overflowPunct/>
              <w:autoSpaceDE/>
              <w:autoSpaceDN/>
              <w:adjustRightInd/>
              <w:spacing w:after="0"/>
              <w:textAlignment w:val="auto"/>
              <w:rPr>
                <w:rFonts w:ascii="Times New Roman" w:hAnsi="Times New Roman"/>
                <w:sz w:val="20"/>
                <w:szCs w:val="20"/>
                <w:lang w:eastAsia="en-US"/>
              </w:rPr>
            </w:pPr>
            <w:r w:rsidRPr="0096064D">
              <w:rPr>
                <w:rFonts w:ascii="Times New Roman" w:hAnsi="Times New Roman"/>
                <w:sz w:val="20"/>
                <w:szCs w:val="20"/>
                <w:lang w:eastAsia="en-US"/>
              </w:rPr>
              <w:t>Whether the quality report in Msg3 is transmitted in RRC or MAC CE</w:t>
            </w:r>
          </w:p>
          <w:p w14:paraId="319B92B8" w14:textId="77777777" w:rsidR="0096064D" w:rsidRPr="0096064D" w:rsidRDefault="0096064D" w:rsidP="0096064D">
            <w:pPr>
              <w:overflowPunct/>
              <w:autoSpaceDE/>
              <w:autoSpaceDN/>
              <w:adjustRightInd/>
              <w:spacing w:after="0"/>
              <w:textAlignment w:val="auto"/>
              <w:rPr>
                <w:rFonts w:ascii="Times New Roman" w:eastAsia="Batang" w:hAnsi="Times New Roman"/>
                <w:sz w:val="20"/>
                <w:szCs w:val="20"/>
                <w:lang w:eastAsia="zh-CN"/>
              </w:rPr>
            </w:pPr>
            <w:r w:rsidRPr="0096064D">
              <w:rPr>
                <w:rFonts w:ascii="Times New Roman" w:eastAsia="Batang" w:hAnsi="Times New Roman"/>
                <w:sz w:val="20"/>
                <w:szCs w:val="20"/>
                <w:lang w:eastAsia="zh-CN"/>
              </w:rPr>
              <w:t>Send LS to RAN2 and CC RAN4. Ask, from RAN2, perspective, whether the above might be different for different cases. Include as part of LS to be handled in the NB-IoT agenda item.</w:t>
            </w:r>
          </w:p>
          <w:p w14:paraId="3858630D" w14:textId="77777777" w:rsidR="0096064D" w:rsidRPr="0096064D" w:rsidRDefault="0096064D" w:rsidP="0096064D">
            <w:pPr>
              <w:overflowPunct/>
              <w:autoSpaceDE/>
              <w:autoSpaceDN/>
              <w:adjustRightInd/>
              <w:spacing w:after="0"/>
              <w:textAlignment w:val="auto"/>
              <w:rPr>
                <w:rFonts w:ascii="Times New Roman" w:eastAsia="Batang" w:hAnsi="Times New Roman"/>
                <w:sz w:val="20"/>
                <w:szCs w:val="20"/>
                <w:lang w:eastAsia="zh-CN"/>
              </w:rPr>
            </w:pPr>
          </w:p>
          <w:p w14:paraId="31DCCB21" w14:textId="77777777" w:rsidR="0096064D" w:rsidRPr="0096064D" w:rsidRDefault="0043443F" w:rsidP="0096064D">
            <w:pPr>
              <w:overflowPunct/>
              <w:autoSpaceDE/>
              <w:autoSpaceDN/>
              <w:adjustRightInd/>
              <w:spacing w:after="0"/>
              <w:ind w:left="720" w:hanging="720"/>
              <w:textAlignment w:val="auto"/>
              <w:rPr>
                <w:rFonts w:ascii="Times New Roman" w:eastAsia="Batang" w:hAnsi="Times New Roman"/>
                <w:sz w:val="20"/>
                <w:szCs w:val="20"/>
                <w:lang w:eastAsia="zh-CN"/>
              </w:rPr>
            </w:pPr>
            <w:hyperlink r:id="rId22" w:history="1">
              <w:r w:rsidR="0096064D" w:rsidRPr="0096064D">
                <w:rPr>
                  <w:rFonts w:ascii="Times New Roman" w:eastAsia="Batang" w:hAnsi="Times New Roman"/>
                  <w:b/>
                  <w:color w:val="0000FF"/>
                  <w:sz w:val="20"/>
                  <w:szCs w:val="20"/>
                  <w:u w:val="single"/>
                  <w:lang w:eastAsia="en-US"/>
                </w:rPr>
                <w:t>R1-1905592</w:t>
              </w:r>
            </w:hyperlink>
            <w:r w:rsidR="0096064D" w:rsidRPr="0096064D">
              <w:rPr>
                <w:rFonts w:ascii="Times New Roman" w:eastAsia="Batang" w:hAnsi="Times New Roman"/>
                <w:sz w:val="20"/>
                <w:szCs w:val="20"/>
                <w:lang w:eastAsia="zh-CN"/>
              </w:rPr>
              <w:tab/>
              <w:t>[DRAFT] Draft LS on channel quality report in Msg3 for NB-IoT and LTE-M</w:t>
            </w:r>
            <w:r w:rsidR="0096064D" w:rsidRPr="0096064D">
              <w:rPr>
                <w:rFonts w:ascii="Times New Roman" w:eastAsia="Batang" w:hAnsi="Times New Roman"/>
                <w:sz w:val="20"/>
                <w:szCs w:val="20"/>
                <w:lang w:eastAsia="zh-CN"/>
              </w:rPr>
              <w:tab/>
            </w:r>
            <w:r w:rsidR="0096064D" w:rsidRPr="0096064D">
              <w:rPr>
                <w:rFonts w:ascii="Times New Roman" w:eastAsia="Batang" w:hAnsi="Times New Roman"/>
                <w:sz w:val="20"/>
                <w:szCs w:val="20"/>
                <w:lang w:eastAsia="x-none"/>
              </w:rPr>
              <w:t>Huawei, HiSilicon</w:t>
            </w:r>
          </w:p>
          <w:p w14:paraId="7E698FEB" w14:textId="77777777" w:rsidR="0096064D" w:rsidRPr="0096064D" w:rsidRDefault="0096064D" w:rsidP="0096064D">
            <w:pPr>
              <w:overflowPunct/>
              <w:autoSpaceDE/>
              <w:autoSpaceDN/>
              <w:adjustRightInd/>
              <w:spacing w:after="0"/>
              <w:ind w:left="720" w:hanging="720"/>
              <w:textAlignment w:val="auto"/>
              <w:rPr>
                <w:rFonts w:ascii="Times New Roman" w:eastAsia="Batang" w:hAnsi="Times New Roman"/>
                <w:sz w:val="20"/>
                <w:szCs w:val="20"/>
                <w:lang w:eastAsia="x-none"/>
              </w:rPr>
            </w:pPr>
            <w:r w:rsidRPr="0096064D">
              <w:rPr>
                <w:rFonts w:ascii="Times New Roman" w:eastAsia="Batang" w:hAnsi="Times New Roman"/>
                <w:sz w:val="20"/>
                <w:szCs w:val="20"/>
                <w:lang w:eastAsia="x-none"/>
              </w:rPr>
              <w:t xml:space="preserve">The LS is </w:t>
            </w:r>
            <w:r w:rsidRPr="0096064D">
              <w:rPr>
                <w:rFonts w:ascii="Times New Roman" w:eastAsia="Batang" w:hAnsi="Times New Roman"/>
                <w:sz w:val="20"/>
                <w:szCs w:val="20"/>
                <w:highlight w:val="green"/>
                <w:lang w:eastAsia="x-none"/>
              </w:rPr>
              <w:t xml:space="preserve">endorsed in </w:t>
            </w:r>
            <w:hyperlink r:id="rId23" w:history="1">
              <w:r w:rsidRPr="0096064D">
                <w:rPr>
                  <w:rFonts w:ascii="Times New Roman" w:eastAsia="Batang" w:hAnsi="Times New Roman"/>
                  <w:color w:val="0000FF"/>
                  <w:sz w:val="20"/>
                  <w:szCs w:val="20"/>
                  <w:highlight w:val="green"/>
                  <w:u w:val="single"/>
                  <w:lang w:eastAsia="x-none"/>
                </w:rPr>
                <w:t>R1-1905593</w:t>
              </w:r>
            </w:hyperlink>
          </w:p>
          <w:p w14:paraId="32C32FE5" w14:textId="77777777" w:rsidR="0096064D" w:rsidRPr="0096064D" w:rsidRDefault="0096064D" w:rsidP="0096064D">
            <w:pPr>
              <w:overflowPunct/>
              <w:autoSpaceDE/>
              <w:autoSpaceDN/>
              <w:adjustRightInd/>
              <w:spacing w:after="0"/>
              <w:textAlignment w:val="auto"/>
              <w:rPr>
                <w:rFonts w:ascii="Times New Roman" w:eastAsia="Batang" w:hAnsi="Times New Roman"/>
                <w:sz w:val="20"/>
                <w:szCs w:val="20"/>
                <w:lang w:eastAsia="zh-CN"/>
              </w:rPr>
            </w:pPr>
          </w:p>
          <w:p w14:paraId="0511320C" w14:textId="77777777" w:rsidR="0096064D" w:rsidRPr="0096064D" w:rsidRDefault="0096064D" w:rsidP="0096064D">
            <w:pPr>
              <w:overflowPunct/>
              <w:autoSpaceDE/>
              <w:autoSpaceDN/>
              <w:adjustRightInd/>
              <w:spacing w:after="0" w:line="276" w:lineRule="auto"/>
              <w:ind w:left="720" w:hanging="720"/>
              <w:textAlignment w:val="auto"/>
              <w:rPr>
                <w:rFonts w:ascii="Times New Roman" w:eastAsia="Batang" w:hAnsi="Times New Roman"/>
                <w:b/>
                <w:sz w:val="20"/>
                <w:szCs w:val="20"/>
                <w:highlight w:val="darkYellow"/>
                <w:lang w:eastAsia="en-US"/>
              </w:rPr>
            </w:pPr>
            <w:r w:rsidRPr="0096064D">
              <w:rPr>
                <w:rFonts w:ascii="Times New Roman" w:eastAsia="Batang" w:hAnsi="Times New Roman"/>
                <w:b/>
                <w:sz w:val="20"/>
                <w:szCs w:val="20"/>
                <w:highlight w:val="darkYellow"/>
                <w:lang w:eastAsia="en-US"/>
              </w:rPr>
              <w:t>Working Assumption</w:t>
            </w:r>
          </w:p>
          <w:p w14:paraId="1BD17175" w14:textId="7FB99F44" w:rsidR="004B7B74" w:rsidRPr="0045044E" w:rsidRDefault="0096064D" w:rsidP="0096064D">
            <w:pPr>
              <w:overflowPunct/>
              <w:autoSpaceDE/>
              <w:autoSpaceDN/>
              <w:adjustRightInd/>
              <w:spacing w:after="0"/>
              <w:textAlignment w:val="auto"/>
              <w:rPr>
                <w:rFonts w:eastAsia="Calibri"/>
                <w:szCs w:val="24"/>
                <w:lang w:eastAsia="x-none"/>
              </w:rPr>
            </w:pPr>
            <w:r w:rsidRPr="0096064D">
              <w:rPr>
                <w:rFonts w:ascii="Times New Roman" w:eastAsia="Batang" w:hAnsi="Times New Roman"/>
                <w:sz w:val="20"/>
                <w:szCs w:val="20"/>
                <w:lang w:eastAsia="en-US"/>
              </w:rPr>
              <w:t xml:space="preserve">For DL quality </w:t>
            </w:r>
            <w:r w:rsidRPr="0096064D">
              <w:rPr>
                <w:rFonts w:ascii="Times New Roman" w:eastAsia="Batang" w:hAnsi="Times New Roman"/>
                <w:sz w:val="20"/>
                <w:szCs w:val="20"/>
                <w:lang w:eastAsia="zh-CN"/>
              </w:rPr>
              <w:t>report</w:t>
            </w:r>
            <w:r w:rsidRPr="0096064D">
              <w:rPr>
                <w:rFonts w:ascii="Times New Roman" w:eastAsia="Batang" w:hAnsi="Times New Roman"/>
                <w:sz w:val="20"/>
                <w:szCs w:val="20"/>
                <w:lang w:eastAsia="en-US"/>
              </w:rPr>
              <w:t xml:space="preserve"> in CE mode A (PRACH CE level 0, 1), the pre-defined maximum aggregation level is </w:t>
            </w:r>
            <w:r w:rsidRPr="0096064D">
              <w:rPr>
                <w:rFonts w:ascii="Times New Roman" w:eastAsia="Batang" w:hAnsi="Times New Roman"/>
                <w:sz w:val="20"/>
                <w:szCs w:val="20"/>
                <w:lang w:eastAsia="zh-CN"/>
              </w:rPr>
              <w:t>fixed to 24.</w:t>
            </w:r>
          </w:p>
        </w:tc>
      </w:tr>
    </w:tbl>
    <w:p w14:paraId="2B28699F" w14:textId="77777777" w:rsidR="00A3766A" w:rsidRDefault="00A3766A" w:rsidP="00A3766A">
      <w:pPr>
        <w:rPr>
          <w:rFonts w:ascii="Arial" w:hAnsi="Arial" w:cs="Arial"/>
        </w:rPr>
      </w:pPr>
    </w:p>
    <w:p w14:paraId="4868CA95" w14:textId="7D8D7E00" w:rsidR="00A3766A" w:rsidRDefault="00A3766A" w:rsidP="00A3766A">
      <w:pPr>
        <w:rPr>
          <w:rFonts w:ascii="Arial" w:hAnsi="Arial" w:cs="Arial"/>
        </w:rPr>
      </w:pPr>
      <w:r w:rsidRPr="005A35D9">
        <w:rPr>
          <w:rFonts w:ascii="Arial" w:hAnsi="Arial" w:cs="Arial"/>
        </w:rPr>
        <w:t xml:space="preserve">RAN1 discussed </w:t>
      </w:r>
      <w:r w:rsidRPr="005A35D9">
        <w:rPr>
          <w:rFonts w:ascii="Arial" w:hAnsi="Arial" w:cs="Arial"/>
          <w:b/>
        </w:rPr>
        <w:t>MPDCCH performance improvements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4D803679" w14:textId="77777777" w:rsidTr="008561D6">
        <w:tc>
          <w:tcPr>
            <w:tcW w:w="9062" w:type="dxa"/>
          </w:tcPr>
          <w:p w14:paraId="47910365" w14:textId="77777777" w:rsidR="00BF5B5F" w:rsidRPr="00BF5B5F" w:rsidRDefault="0043443F" w:rsidP="00BF5B5F">
            <w:pPr>
              <w:overflowPunct/>
              <w:autoSpaceDE/>
              <w:autoSpaceDN/>
              <w:adjustRightInd/>
              <w:spacing w:after="0"/>
              <w:ind w:left="720" w:hanging="720"/>
              <w:textAlignment w:val="auto"/>
              <w:rPr>
                <w:rFonts w:ascii="Times" w:eastAsia="Batang" w:hAnsi="Times" w:cs="Times"/>
                <w:sz w:val="20"/>
                <w:szCs w:val="20"/>
                <w:lang w:eastAsia="x-none"/>
              </w:rPr>
            </w:pPr>
            <w:hyperlink r:id="rId24" w:history="1">
              <w:r w:rsidR="00BF5B5F" w:rsidRPr="00BF5B5F">
                <w:rPr>
                  <w:rFonts w:ascii="Times" w:eastAsia="Batang" w:hAnsi="Times" w:cs="Times"/>
                  <w:b/>
                  <w:color w:val="0000FF"/>
                  <w:sz w:val="20"/>
                  <w:szCs w:val="20"/>
                  <w:u w:val="single"/>
                  <w:lang w:eastAsia="en-US"/>
                </w:rPr>
                <w:t>R1-1905537</w:t>
              </w:r>
            </w:hyperlink>
            <w:r w:rsidR="00BF5B5F" w:rsidRPr="00BF5B5F">
              <w:rPr>
                <w:rFonts w:ascii="Times" w:eastAsia="Batang" w:hAnsi="Times" w:cs="Times"/>
                <w:sz w:val="20"/>
                <w:szCs w:val="20"/>
                <w:lang w:eastAsia="x-none"/>
              </w:rPr>
              <w:tab/>
              <w:t>Feature lead summary of MPDCCH performance improvement</w:t>
            </w:r>
            <w:r w:rsidR="00BF5B5F" w:rsidRPr="00BF5B5F">
              <w:rPr>
                <w:rFonts w:ascii="Times" w:eastAsia="Batang" w:hAnsi="Times" w:cs="Times"/>
                <w:sz w:val="20"/>
                <w:szCs w:val="20"/>
                <w:lang w:eastAsia="x-none"/>
              </w:rPr>
              <w:tab/>
              <w:t>Huawei, HiSilicon</w:t>
            </w:r>
          </w:p>
          <w:p w14:paraId="213C2178"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x-none"/>
              </w:rPr>
            </w:pPr>
          </w:p>
          <w:p w14:paraId="1ADCC207"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BF5B5F">
              <w:rPr>
                <w:rFonts w:ascii="Times" w:eastAsia="Batang" w:hAnsi="Times" w:cs="Times"/>
                <w:b/>
                <w:sz w:val="20"/>
                <w:szCs w:val="20"/>
                <w:highlight w:val="green"/>
                <w:lang w:eastAsia="x-none"/>
              </w:rPr>
              <w:t>Agreement</w:t>
            </w:r>
          </w:p>
          <w:p w14:paraId="220C3A52"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bCs/>
                <w:sz w:val="20"/>
                <w:szCs w:val="20"/>
                <w:lang w:eastAsia="en-US"/>
              </w:rPr>
            </w:pPr>
            <w:r w:rsidRPr="00BF5B5F">
              <w:rPr>
                <w:rFonts w:ascii="Times" w:eastAsia="Batang" w:hAnsi="Times" w:cs="Times"/>
                <w:bCs/>
                <w:sz w:val="20"/>
                <w:szCs w:val="20"/>
                <w:lang w:eastAsia="en-US"/>
              </w:rPr>
              <w:t>When CSI-based precoding is configured:</w:t>
            </w:r>
          </w:p>
          <w:p w14:paraId="4A2622F8" w14:textId="77777777" w:rsidR="00BF5B5F" w:rsidRPr="00BF5B5F" w:rsidRDefault="00BF5B5F" w:rsidP="003E4F87">
            <w:pPr>
              <w:numPr>
                <w:ilvl w:val="0"/>
                <w:numId w:val="4"/>
              </w:numPr>
              <w:overflowPunct/>
              <w:autoSpaceDE/>
              <w:autoSpaceDN/>
              <w:adjustRightInd/>
              <w:spacing w:after="0"/>
              <w:textAlignment w:val="auto"/>
              <w:rPr>
                <w:rFonts w:ascii="Times" w:hAnsi="Times" w:cs="Times"/>
                <w:sz w:val="20"/>
                <w:szCs w:val="20"/>
                <w:lang w:eastAsia="en-US"/>
              </w:rPr>
            </w:pPr>
            <w:r w:rsidRPr="00BF5B5F">
              <w:rPr>
                <w:rFonts w:ascii="Times" w:hAnsi="Times" w:cs="Times"/>
                <w:sz w:val="20"/>
                <w:szCs w:val="20"/>
                <w:lang w:eastAsia="en-US"/>
              </w:rPr>
              <w:t xml:space="preserve">The UE monitors a set of MPDCCH candidates assuming the mapping between DMRS and CRS ports is based on a previously reported PMI. </w:t>
            </w:r>
          </w:p>
          <w:p w14:paraId="3418735D" w14:textId="77777777" w:rsidR="00BF5B5F" w:rsidRPr="00BF5B5F" w:rsidRDefault="00BF5B5F" w:rsidP="003E4F87">
            <w:pPr>
              <w:numPr>
                <w:ilvl w:val="1"/>
                <w:numId w:val="4"/>
              </w:numPr>
              <w:overflowPunct/>
              <w:autoSpaceDE/>
              <w:autoSpaceDN/>
              <w:adjustRightInd/>
              <w:spacing w:after="0"/>
              <w:textAlignment w:val="auto"/>
              <w:rPr>
                <w:rFonts w:ascii="Times" w:hAnsi="Times" w:cs="Times"/>
                <w:sz w:val="20"/>
                <w:szCs w:val="20"/>
                <w:lang w:eastAsia="en-US"/>
              </w:rPr>
            </w:pPr>
            <w:r w:rsidRPr="00BF5B5F">
              <w:rPr>
                <w:rFonts w:ascii="Times" w:hAnsi="Times" w:cs="Times"/>
                <w:sz w:val="20"/>
                <w:szCs w:val="20"/>
                <w:lang w:eastAsia="en-US"/>
              </w:rPr>
              <w:t>FFS details, including delay for applicability of PMI.</w:t>
            </w:r>
          </w:p>
          <w:p w14:paraId="290E8683" w14:textId="77777777" w:rsidR="00BF5B5F" w:rsidRPr="00BF5B5F" w:rsidRDefault="00BF5B5F" w:rsidP="003E4F87">
            <w:pPr>
              <w:numPr>
                <w:ilvl w:val="0"/>
                <w:numId w:val="4"/>
              </w:numPr>
              <w:overflowPunct/>
              <w:autoSpaceDE/>
              <w:autoSpaceDN/>
              <w:adjustRightInd/>
              <w:spacing w:after="0"/>
              <w:textAlignment w:val="auto"/>
              <w:rPr>
                <w:rFonts w:ascii="Times" w:hAnsi="Times" w:cs="Times"/>
                <w:sz w:val="20"/>
                <w:szCs w:val="20"/>
                <w:lang w:eastAsia="en-US"/>
              </w:rPr>
            </w:pPr>
            <w:r w:rsidRPr="00BF5B5F">
              <w:rPr>
                <w:rFonts w:ascii="Times" w:hAnsi="Times" w:cs="Times"/>
                <w:sz w:val="20"/>
                <w:szCs w:val="20"/>
                <w:lang w:eastAsia="en-US"/>
              </w:rPr>
              <w:t>A fallback mechanism is supported. The details of the fallback mechanism are FFS.</w:t>
            </w:r>
          </w:p>
          <w:p w14:paraId="2D4B0D42"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x-none"/>
              </w:rPr>
            </w:pPr>
          </w:p>
          <w:p w14:paraId="33486343"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BF5B5F">
              <w:rPr>
                <w:rFonts w:ascii="Times" w:eastAsia="Batang" w:hAnsi="Times" w:cs="Times"/>
                <w:b/>
                <w:sz w:val="20"/>
                <w:szCs w:val="20"/>
                <w:highlight w:val="green"/>
                <w:lang w:eastAsia="x-none"/>
              </w:rPr>
              <w:t>Agreement</w:t>
            </w:r>
          </w:p>
          <w:p w14:paraId="7B14C359" w14:textId="77777777" w:rsidR="00BF5B5F" w:rsidRPr="00BF5B5F" w:rsidRDefault="00BF5B5F" w:rsidP="00BF5B5F">
            <w:pPr>
              <w:overflowPunct/>
              <w:autoSpaceDE/>
              <w:autoSpaceDN/>
              <w:adjustRightInd/>
              <w:spacing w:after="0"/>
              <w:textAlignment w:val="auto"/>
              <w:rPr>
                <w:rFonts w:ascii="Times" w:eastAsia="Batang" w:hAnsi="Times" w:cs="Times"/>
                <w:sz w:val="20"/>
                <w:szCs w:val="20"/>
                <w:lang w:eastAsia="x-none"/>
              </w:rPr>
            </w:pPr>
            <w:r w:rsidRPr="00BF5B5F">
              <w:rPr>
                <w:rFonts w:ascii="Times" w:eastAsia="Batang" w:hAnsi="Times" w:cs="Times"/>
                <w:sz w:val="20"/>
                <w:szCs w:val="20"/>
                <w:lang w:eastAsia="en-US"/>
              </w:rPr>
              <w:t xml:space="preserve">For precoding cycling for 2Tx antennas, </w:t>
            </w:r>
            <w:r w:rsidRPr="00BF5B5F">
              <w:rPr>
                <w:rFonts w:ascii="Times" w:eastAsia="SimSun" w:hAnsi="Times" w:cs="Times"/>
                <w:sz w:val="20"/>
                <w:szCs w:val="20"/>
                <w:lang w:eastAsia="zh-CN"/>
              </w:rPr>
              <w:t xml:space="preserve">predefine one </w:t>
            </w:r>
            <w:r w:rsidRPr="00BF5B5F">
              <w:rPr>
                <w:rFonts w:ascii="Times" w:eastAsia="Batang" w:hAnsi="Times" w:cs="Times"/>
                <w:sz w:val="20"/>
                <w:szCs w:val="20"/>
                <w:lang w:eastAsia="en-US"/>
              </w:rPr>
              <w:t>precoder set</w:t>
            </w:r>
            <w:r w:rsidRPr="00BF5B5F">
              <w:rPr>
                <w:rFonts w:ascii="Times" w:eastAsia="SimSun" w:hAnsi="Times" w:cs="Times"/>
                <w:sz w:val="20"/>
                <w:szCs w:val="20"/>
                <w:lang w:eastAsia="zh-CN"/>
              </w:rPr>
              <w:t xml:space="preserve"> which</w:t>
            </w:r>
            <w:r w:rsidRPr="00BF5B5F">
              <w:rPr>
                <w:rFonts w:ascii="Times" w:eastAsia="Batang" w:hAnsi="Times" w:cs="Times"/>
                <w:sz w:val="20"/>
                <w:szCs w:val="20"/>
                <w:lang w:eastAsia="en-US"/>
              </w:rPr>
              <w:t xml:space="preserve"> consists of 2 existing precoders</w:t>
            </w:r>
            <w:r w:rsidRPr="00BF5B5F">
              <w:rPr>
                <w:rFonts w:ascii="Times" w:eastAsia="SimSun" w:hAnsi="Times" w:cs="Times"/>
                <w:sz w:val="20"/>
                <w:szCs w:val="20"/>
                <w:lang w:eastAsia="zh-CN"/>
              </w:rPr>
              <w:t>.  FFS: Which of the two precoder among the existing 2TX precoders are used.</w:t>
            </w:r>
          </w:p>
          <w:p w14:paraId="66972E82"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x-none"/>
              </w:rPr>
            </w:pPr>
          </w:p>
          <w:p w14:paraId="50E010C2"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BF5B5F">
              <w:rPr>
                <w:rFonts w:ascii="Times" w:eastAsia="Batang" w:hAnsi="Times" w:cs="Times"/>
                <w:b/>
                <w:sz w:val="20"/>
                <w:szCs w:val="20"/>
                <w:highlight w:val="green"/>
                <w:lang w:eastAsia="x-none"/>
              </w:rPr>
              <w:t>Agreement</w:t>
            </w:r>
          </w:p>
          <w:p w14:paraId="3EEFD305" w14:textId="77777777" w:rsidR="00BF5B5F" w:rsidRPr="00BF5B5F" w:rsidRDefault="00BF5B5F" w:rsidP="00BF5B5F">
            <w:pPr>
              <w:overflowPunct/>
              <w:autoSpaceDE/>
              <w:autoSpaceDN/>
              <w:adjustRightInd/>
              <w:spacing w:after="0"/>
              <w:textAlignment w:val="auto"/>
              <w:rPr>
                <w:rFonts w:ascii="Times" w:eastAsia="Batang" w:hAnsi="Times" w:cs="Times"/>
                <w:sz w:val="20"/>
                <w:szCs w:val="20"/>
                <w:lang w:eastAsia="en-US"/>
              </w:rPr>
            </w:pPr>
            <w:r w:rsidRPr="00BF5B5F">
              <w:rPr>
                <w:rFonts w:ascii="Times" w:eastAsia="Batang" w:hAnsi="Times" w:cs="Times"/>
                <w:sz w:val="20"/>
                <w:szCs w:val="20"/>
                <w:lang w:eastAsia="en-US"/>
              </w:rPr>
              <w:t>For precoding cycling for 4Tx antennas, predefine one precoder set which consists of 4 existing precoders. FFS: Which of the four precoder among the existing 4TX precoders are used.</w:t>
            </w:r>
          </w:p>
          <w:p w14:paraId="117F39EA"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x-none"/>
              </w:rPr>
            </w:pPr>
          </w:p>
          <w:p w14:paraId="58DD8A57"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BF5B5F">
              <w:rPr>
                <w:rFonts w:ascii="Times" w:eastAsia="Batang" w:hAnsi="Times" w:cs="Times"/>
                <w:b/>
                <w:sz w:val="20"/>
                <w:szCs w:val="20"/>
                <w:highlight w:val="green"/>
                <w:lang w:eastAsia="x-none"/>
              </w:rPr>
              <w:t>Agreement</w:t>
            </w:r>
          </w:p>
          <w:p w14:paraId="46111E9F" w14:textId="77777777" w:rsidR="00BF5B5F" w:rsidRPr="00BF5B5F" w:rsidRDefault="00BF5B5F" w:rsidP="00BF5B5F">
            <w:pPr>
              <w:overflowPunct/>
              <w:autoSpaceDE/>
              <w:autoSpaceDN/>
              <w:adjustRightInd/>
              <w:spacing w:after="0"/>
              <w:textAlignment w:val="auto"/>
              <w:rPr>
                <w:rFonts w:ascii="Times" w:eastAsia="SimSun" w:hAnsi="Times" w:cs="Times"/>
                <w:sz w:val="20"/>
                <w:szCs w:val="20"/>
                <w:lang w:eastAsia="zh-CN"/>
              </w:rPr>
            </w:pPr>
            <w:r w:rsidRPr="00BF5B5F">
              <w:rPr>
                <w:rFonts w:ascii="Times" w:eastAsia="SimSun" w:hAnsi="Times" w:cs="Times"/>
                <w:sz w:val="20"/>
                <w:szCs w:val="20"/>
                <w:lang w:eastAsia="zh-CN"/>
              </w:rPr>
              <w:t>The precoding cycling in time domain has a granularity of Y</w:t>
            </w:r>
            <w:r w:rsidRPr="00BF5B5F">
              <w:rPr>
                <w:rFonts w:ascii="Times" w:eastAsia="SimSun" w:hAnsi="Times" w:cs="Times"/>
                <w:sz w:val="20"/>
                <w:szCs w:val="20"/>
                <w:vertAlign w:val="subscript"/>
                <w:lang w:eastAsia="zh-CN"/>
              </w:rPr>
              <w:t>CH</w:t>
            </w:r>
            <w:r w:rsidRPr="00BF5B5F">
              <w:rPr>
                <w:rFonts w:ascii="Times" w:eastAsia="SimSun" w:hAnsi="Times" w:cs="Times"/>
                <w:sz w:val="20"/>
                <w:szCs w:val="20"/>
                <w:lang w:eastAsia="zh-CN"/>
              </w:rPr>
              <w:t xml:space="preserve"> (granularity of frequency hopping) only.</w:t>
            </w:r>
          </w:p>
          <w:p w14:paraId="0AB143BC" w14:textId="19D08CA3" w:rsidR="004B7B74" w:rsidRPr="0045044E" w:rsidRDefault="00BF5B5F" w:rsidP="003E4F87">
            <w:pPr>
              <w:numPr>
                <w:ilvl w:val="0"/>
                <w:numId w:val="4"/>
              </w:numPr>
              <w:overflowPunct/>
              <w:autoSpaceDE/>
              <w:autoSpaceDN/>
              <w:adjustRightInd/>
              <w:spacing w:after="0"/>
              <w:textAlignment w:val="auto"/>
              <w:rPr>
                <w:rFonts w:eastAsia="Calibri"/>
                <w:szCs w:val="24"/>
                <w:lang w:eastAsia="x-none"/>
              </w:rPr>
            </w:pPr>
            <w:r w:rsidRPr="00BF5B5F">
              <w:rPr>
                <w:rFonts w:ascii="Times" w:eastAsia="SimSun" w:hAnsi="Times" w:cs="Times"/>
                <w:sz w:val="20"/>
                <w:szCs w:val="20"/>
                <w:lang w:eastAsia="zh-CN"/>
              </w:rPr>
              <w:t xml:space="preserve">Precoder cycling can be used even in case frequency hopping is not used </w:t>
            </w:r>
            <w:proofErr w:type="gramStart"/>
            <w:r w:rsidRPr="00BF5B5F">
              <w:rPr>
                <w:rFonts w:ascii="Times" w:eastAsia="SimSun" w:hAnsi="Times" w:cs="Times"/>
                <w:sz w:val="20"/>
                <w:szCs w:val="20"/>
                <w:lang w:eastAsia="zh-CN"/>
              </w:rPr>
              <w:t>as long as</w:t>
            </w:r>
            <w:proofErr w:type="gramEnd"/>
            <w:r w:rsidRPr="00BF5B5F">
              <w:rPr>
                <w:rFonts w:ascii="Times" w:eastAsia="SimSun" w:hAnsi="Times" w:cs="Times"/>
                <w:sz w:val="20"/>
                <w:szCs w:val="20"/>
                <w:lang w:eastAsia="zh-CN"/>
              </w:rPr>
              <w:t xml:space="preserve"> Y</w:t>
            </w:r>
            <w:r w:rsidRPr="00BF5B5F">
              <w:rPr>
                <w:rFonts w:ascii="Times" w:eastAsia="SimSun" w:hAnsi="Times" w:cs="Times"/>
                <w:sz w:val="20"/>
                <w:szCs w:val="20"/>
                <w:vertAlign w:val="subscript"/>
                <w:lang w:eastAsia="zh-CN"/>
              </w:rPr>
              <w:t>CH</w:t>
            </w:r>
            <w:r w:rsidRPr="00BF5B5F">
              <w:rPr>
                <w:rFonts w:ascii="Times" w:eastAsia="SimSun" w:hAnsi="Times" w:cs="Times"/>
                <w:sz w:val="20"/>
                <w:szCs w:val="20"/>
                <w:lang w:eastAsia="zh-CN"/>
              </w:rPr>
              <w:t xml:space="preserve"> is configured</w:t>
            </w:r>
          </w:p>
        </w:tc>
      </w:tr>
    </w:tbl>
    <w:p w14:paraId="1E10A402" w14:textId="77777777" w:rsidR="00A3766A" w:rsidRDefault="00A3766A" w:rsidP="00A3766A">
      <w:pPr>
        <w:rPr>
          <w:rFonts w:ascii="Arial" w:hAnsi="Arial" w:cs="Arial"/>
        </w:rPr>
      </w:pPr>
    </w:p>
    <w:p w14:paraId="7F70A4C2" w14:textId="23B44599" w:rsidR="00A3766A" w:rsidRDefault="00A3766A" w:rsidP="00A3766A">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CE mode A and B improvements for non-BL UEs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26DAC241" w14:textId="77777777" w:rsidTr="008561D6">
        <w:tc>
          <w:tcPr>
            <w:tcW w:w="9062" w:type="dxa"/>
          </w:tcPr>
          <w:p w14:paraId="687F6C00" w14:textId="77777777" w:rsidR="004B2D2E" w:rsidRPr="004B2D2E" w:rsidRDefault="0043443F" w:rsidP="004B2D2E">
            <w:pPr>
              <w:overflowPunct/>
              <w:autoSpaceDE/>
              <w:autoSpaceDN/>
              <w:adjustRightInd/>
              <w:spacing w:after="0"/>
              <w:ind w:left="720" w:hanging="720"/>
              <w:textAlignment w:val="auto"/>
              <w:rPr>
                <w:rFonts w:ascii="Times" w:eastAsia="Batang" w:hAnsi="Times" w:cs="Times"/>
                <w:sz w:val="20"/>
                <w:szCs w:val="20"/>
                <w:lang w:eastAsia="x-none"/>
              </w:rPr>
            </w:pPr>
            <w:hyperlink r:id="rId25" w:history="1">
              <w:r w:rsidR="004B2D2E" w:rsidRPr="004B2D2E">
                <w:rPr>
                  <w:rFonts w:ascii="Times" w:eastAsia="Batang" w:hAnsi="Times" w:cs="Times"/>
                  <w:b/>
                  <w:color w:val="0000FF"/>
                  <w:sz w:val="20"/>
                  <w:szCs w:val="20"/>
                  <w:u w:val="single"/>
                  <w:lang w:eastAsia="en-US"/>
                </w:rPr>
                <w:t>R1-1905561</w:t>
              </w:r>
            </w:hyperlink>
            <w:r w:rsidR="004B2D2E" w:rsidRPr="004B2D2E">
              <w:rPr>
                <w:rFonts w:ascii="Times" w:eastAsia="Batang" w:hAnsi="Times" w:cs="Times"/>
                <w:sz w:val="20"/>
                <w:szCs w:val="20"/>
                <w:lang w:eastAsia="x-none"/>
              </w:rPr>
              <w:tab/>
              <w:t>Summary of CE mode A and B improvements for non-BL UEs</w:t>
            </w:r>
            <w:r w:rsidR="004B2D2E" w:rsidRPr="004B2D2E">
              <w:rPr>
                <w:rFonts w:ascii="Times" w:eastAsia="Batang" w:hAnsi="Times" w:cs="Times"/>
                <w:sz w:val="20"/>
                <w:szCs w:val="20"/>
                <w:lang w:eastAsia="x-none"/>
              </w:rPr>
              <w:tab/>
              <w:t>LG Electronics</w:t>
            </w:r>
          </w:p>
          <w:p w14:paraId="7B5F30CF"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sz w:val="20"/>
                <w:szCs w:val="20"/>
                <w:lang w:eastAsia="x-none"/>
              </w:rPr>
            </w:pPr>
          </w:p>
          <w:p w14:paraId="0DE07C39"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4B2D2E">
              <w:rPr>
                <w:rFonts w:ascii="Times" w:eastAsia="Batang" w:hAnsi="Times" w:cs="Times"/>
                <w:b/>
                <w:sz w:val="20"/>
                <w:szCs w:val="20"/>
                <w:highlight w:val="green"/>
                <w:lang w:eastAsia="x-none"/>
              </w:rPr>
              <w:t>Agreement</w:t>
            </w:r>
          </w:p>
          <w:p w14:paraId="780A5678"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sz w:val="20"/>
                <w:szCs w:val="20"/>
                <w:lang w:eastAsia="x-none"/>
              </w:rPr>
            </w:pPr>
            <w:r w:rsidRPr="004B2D2E">
              <w:rPr>
                <w:rFonts w:ascii="Times" w:eastAsia="Batang" w:hAnsi="Times" w:cs="Times"/>
                <w:sz w:val="20"/>
                <w:szCs w:val="20"/>
                <w:lang w:eastAsia="en-US"/>
              </w:rPr>
              <w:t>CSI-RS based CSI feedback is only supported in TM9</w:t>
            </w:r>
          </w:p>
          <w:p w14:paraId="3FA42989"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sz w:val="20"/>
                <w:szCs w:val="20"/>
                <w:lang w:eastAsia="x-none"/>
              </w:rPr>
            </w:pPr>
          </w:p>
          <w:p w14:paraId="17DA54FF"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4B2D2E">
              <w:rPr>
                <w:rFonts w:ascii="Times" w:eastAsia="Batang" w:hAnsi="Times" w:cs="Times"/>
                <w:b/>
                <w:sz w:val="20"/>
                <w:szCs w:val="20"/>
                <w:highlight w:val="green"/>
                <w:lang w:eastAsia="x-none"/>
              </w:rPr>
              <w:t>Agreement</w:t>
            </w:r>
          </w:p>
          <w:p w14:paraId="2DFB8784"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sz w:val="20"/>
                <w:szCs w:val="20"/>
                <w:lang w:eastAsia="x-none"/>
              </w:rPr>
            </w:pPr>
            <w:r w:rsidRPr="004B2D2E">
              <w:rPr>
                <w:rFonts w:ascii="Times" w:eastAsia="Batang" w:hAnsi="Times" w:cs="Times"/>
                <w:sz w:val="20"/>
                <w:szCs w:val="20"/>
                <w:lang w:eastAsia="en-US"/>
              </w:rPr>
              <w:t>The supported number of CSI-RS ports is only 8</w:t>
            </w:r>
          </w:p>
          <w:p w14:paraId="258A945E"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sz w:val="20"/>
                <w:szCs w:val="20"/>
                <w:lang w:eastAsia="x-none"/>
              </w:rPr>
            </w:pPr>
          </w:p>
          <w:p w14:paraId="506AA394"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b/>
                <w:sz w:val="20"/>
                <w:szCs w:val="20"/>
                <w:lang w:eastAsia="x-none"/>
              </w:rPr>
            </w:pPr>
            <w:r w:rsidRPr="004B2D2E">
              <w:rPr>
                <w:rFonts w:ascii="Times" w:eastAsia="Batang" w:hAnsi="Times" w:cs="Times"/>
                <w:b/>
                <w:sz w:val="20"/>
                <w:szCs w:val="20"/>
                <w:lang w:eastAsia="x-none"/>
              </w:rPr>
              <w:t>Conclusion</w:t>
            </w:r>
          </w:p>
          <w:p w14:paraId="26123EE8" w14:textId="77777777" w:rsidR="004B2D2E" w:rsidRPr="004B2D2E" w:rsidRDefault="004B2D2E" w:rsidP="004B2D2E">
            <w:pPr>
              <w:overflowPunct/>
              <w:autoSpaceDE/>
              <w:autoSpaceDN/>
              <w:adjustRightInd/>
              <w:spacing w:after="0"/>
              <w:jc w:val="both"/>
              <w:textAlignment w:val="auto"/>
              <w:rPr>
                <w:rFonts w:ascii="Times" w:eastAsia="Malgun Gothic" w:hAnsi="Times" w:cs="Times"/>
                <w:kern w:val="2"/>
                <w:sz w:val="20"/>
                <w:szCs w:val="20"/>
                <w:lang w:val="en-US" w:eastAsia="x-none"/>
              </w:rPr>
            </w:pPr>
            <w:r w:rsidRPr="004B2D2E">
              <w:rPr>
                <w:rFonts w:ascii="Times" w:eastAsia="Malgun Gothic" w:hAnsi="Times" w:cs="Times"/>
                <w:kern w:val="2"/>
                <w:sz w:val="20"/>
                <w:szCs w:val="20"/>
                <w:lang w:val="en-US" w:eastAsia="x-none"/>
              </w:rPr>
              <w:t>No further discussion on the modification on the design or configuration for support of CSI-RS for non-BL CE UEs in CE mode A in Rel-16. The baseline is Rel-15 CSI-RS.</w:t>
            </w:r>
          </w:p>
          <w:p w14:paraId="25041177"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sz w:val="20"/>
                <w:szCs w:val="20"/>
                <w:lang w:eastAsia="x-none"/>
              </w:rPr>
            </w:pPr>
          </w:p>
          <w:p w14:paraId="281ECB23"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4B2D2E">
              <w:rPr>
                <w:rFonts w:ascii="Times" w:eastAsia="Batang" w:hAnsi="Times" w:cs="Times"/>
                <w:b/>
                <w:sz w:val="20"/>
                <w:szCs w:val="20"/>
                <w:highlight w:val="green"/>
                <w:lang w:eastAsia="x-none"/>
              </w:rPr>
              <w:t>Agreement</w:t>
            </w:r>
          </w:p>
          <w:p w14:paraId="4063CD70" w14:textId="77777777" w:rsidR="004B2D2E" w:rsidRPr="004B2D2E" w:rsidRDefault="004B2D2E" w:rsidP="004B2D2E">
            <w:pPr>
              <w:overflowPunct/>
              <w:autoSpaceDE/>
              <w:autoSpaceDN/>
              <w:adjustRightInd/>
              <w:spacing w:after="0"/>
              <w:jc w:val="both"/>
              <w:textAlignment w:val="auto"/>
              <w:rPr>
                <w:rFonts w:ascii="Times" w:eastAsia="Malgun Gothic" w:hAnsi="Times" w:cs="Times"/>
                <w:kern w:val="2"/>
                <w:sz w:val="20"/>
                <w:szCs w:val="20"/>
                <w:lang w:val="en-US" w:eastAsia="x-none"/>
              </w:rPr>
            </w:pPr>
            <w:r w:rsidRPr="004B2D2E">
              <w:rPr>
                <w:rFonts w:ascii="Times" w:eastAsia="Malgun Gothic" w:hAnsi="Times" w:cs="Times"/>
                <w:kern w:val="2"/>
                <w:sz w:val="20"/>
                <w:szCs w:val="20"/>
                <w:lang w:val="en-US" w:eastAsia="ko-KR"/>
              </w:rPr>
              <w:t xml:space="preserve">For CSI feedback of non-BL CE UE, RI is fixed to 1 if it is included as part of reporting on PUCCH or </w:t>
            </w:r>
            <w:r w:rsidRPr="004B2D2E">
              <w:rPr>
                <w:rFonts w:ascii="Times" w:eastAsia="Malgun Gothic" w:hAnsi="Times" w:cs="Times"/>
                <w:kern w:val="2"/>
                <w:sz w:val="20"/>
                <w:szCs w:val="20"/>
                <w:lang w:val="en-US" w:eastAsia="x-none"/>
              </w:rPr>
              <w:t>PUSCH</w:t>
            </w:r>
          </w:p>
          <w:p w14:paraId="4FCD25B7"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sz w:val="20"/>
                <w:szCs w:val="20"/>
                <w:lang w:eastAsia="x-none"/>
              </w:rPr>
            </w:pPr>
          </w:p>
          <w:p w14:paraId="0C2CCA21" w14:textId="77777777" w:rsidR="004B2D2E" w:rsidRPr="004B2D2E" w:rsidRDefault="004B2D2E" w:rsidP="004B2D2E">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4B2D2E">
              <w:rPr>
                <w:rFonts w:ascii="Times" w:eastAsia="Batang" w:hAnsi="Times" w:cs="Times"/>
                <w:b/>
                <w:sz w:val="20"/>
                <w:szCs w:val="20"/>
                <w:highlight w:val="green"/>
                <w:lang w:eastAsia="x-none"/>
              </w:rPr>
              <w:t xml:space="preserve">Agreement </w:t>
            </w:r>
          </w:p>
          <w:p w14:paraId="137C6927" w14:textId="2D531600" w:rsidR="004B7B74" w:rsidRPr="0045044E" w:rsidRDefault="004B2D2E" w:rsidP="004B2D2E">
            <w:pPr>
              <w:overflowPunct/>
              <w:autoSpaceDE/>
              <w:autoSpaceDN/>
              <w:adjustRightInd/>
              <w:spacing w:after="0"/>
              <w:textAlignment w:val="auto"/>
              <w:rPr>
                <w:rFonts w:eastAsia="Calibri"/>
                <w:szCs w:val="24"/>
                <w:lang w:eastAsia="x-none"/>
              </w:rPr>
            </w:pPr>
            <w:r w:rsidRPr="004B2D2E">
              <w:rPr>
                <w:rFonts w:ascii="Times" w:eastAsia="Batang" w:hAnsi="Times" w:cs="Times"/>
                <w:sz w:val="20"/>
                <w:szCs w:val="20"/>
                <w:lang w:eastAsia="en-US"/>
              </w:rPr>
              <w:t>MPDCCH and PDSCH are punctured around the REs used for the CSI-RS transmission.</w:t>
            </w:r>
          </w:p>
        </w:tc>
      </w:tr>
    </w:tbl>
    <w:p w14:paraId="1C5A7C86" w14:textId="77777777" w:rsidR="00A3766A" w:rsidRDefault="00A3766A" w:rsidP="00A3766A">
      <w:pPr>
        <w:rPr>
          <w:rFonts w:ascii="Arial" w:hAnsi="Arial" w:cs="Arial"/>
        </w:rPr>
      </w:pPr>
    </w:p>
    <w:p w14:paraId="5667F1D3" w14:textId="2C7BC7FF" w:rsidR="00A3766A" w:rsidRDefault="00A3766A" w:rsidP="00A3766A">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use of LTE control channel region for DL transmission</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542D2736" w14:textId="77777777" w:rsidTr="008561D6">
        <w:tc>
          <w:tcPr>
            <w:tcW w:w="9062" w:type="dxa"/>
          </w:tcPr>
          <w:p w14:paraId="4B7A6023" w14:textId="77777777" w:rsidR="00C923B5" w:rsidRPr="00C923B5" w:rsidRDefault="0043443F" w:rsidP="00C923B5">
            <w:pPr>
              <w:overflowPunct/>
              <w:autoSpaceDE/>
              <w:autoSpaceDN/>
              <w:adjustRightInd/>
              <w:spacing w:after="0"/>
              <w:ind w:left="720" w:hanging="720"/>
              <w:textAlignment w:val="auto"/>
              <w:rPr>
                <w:rFonts w:ascii="Times" w:eastAsia="Batang" w:hAnsi="Times" w:cs="Times"/>
                <w:sz w:val="20"/>
                <w:szCs w:val="20"/>
                <w:lang w:eastAsia="x-none"/>
              </w:rPr>
            </w:pPr>
            <w:hyperlink r:id="rId26" w:history="1">
              <w:r w:rsidR="00C923B5" w:rsidRPr="00C923B5">
                <w:rPr>
                  <w:rFonts w:ascii="Times" w:eastAsia="Batang" w:hAnsi="Times" w:cs="Times"/>
                  <w:b/>
                  <w:color w:val="0000FF"/>
                  <w:sz w:val="20"/>
                  <w:szCs w:val="20"/>
                  <w:u w:val="single"/>
                  <w:lang w:eastAsia="en-US"/>
                </w:rPr>
                <w:t>R1-1905533</w:t>
              </w:r>
            </w:hyperlink>
            <w:r w:rsidR="00C923B5" w:rsidRPr="00C923B5">
              <w:rPr>
                <w:rFonts w:ascii="Times" w:eastAsia="Batang" w:hAnsi="Times" w:cs="Times"/>
                <w:sz w:val="20"/>
                <w:szCs w:val="20"/>
                <w:lang w:eastAsia="x-none"/>
              </w:rPr>
              <w:tab/>
              <w:t>Summary of Use of LTE Control Channel Region for DL Transmission</w:t>
            </w:r>
            <w:r w:rsidR="00C923B5" w:rsidRPr="00C923B5">
              <w:rPr>
                <w:rFonts w:ascii="Times" w:eastAsia="Batang" w:hAnsi="Times" w:cs="Times"/>
                <w:sz w:val="20"/>
                <w:szCs w:val="20"/>
                <w:lang w:eastAsia="x-none"/>
              </w:rPr>
              <w:tab/>
              <w:t>Nokia, Nokia Shanghai Bell</w:t>
            </w:r>
          </w:p>
          <w:p w14:paraId="30C6F5C8" w14:textId="77777777" w:rsidR="00C923B5" w:rsidRPr="00C923B5" w:rsidRDefault="00C923B5" w:rsidP="00C923B5">
            <w:pPr>
              <w:overflowPunct/>
              <w:autoSpaceDE/>
              <w:autoSpaceDN/>
              <w:adjustRightInd/>
              <w:spacing w:after="0"/>
              <w:ind w:left="720" w:hanging="720"/>
              <w:textAlignment w:val="auto"/>
              <w:rPr>
                <w:rFonts w:ascii="Times" w:eastAsia="Batang" w:hAnsi="Times" w:cs="Times"/>
                <w:sz w:val="20"/>
                <w:szCs w:val="20"/>
                <w:lang w:eastAsia="x-none"/>
              </w:rPr>
            </w:pPr>
          </w:p>
          <w:p w14:paraId="5BCFD60B" w14:textId="77777777" w:rsidR="00C923B5" w:rsidRPr="00C923B5" w:rsidRDefault="00C923B5" w:rsidP="00C923B5">
            <w:pPr>
              <w:overflowPunct/>
              <w:autoSpaceDE/>
              <w:autoSpaceDN/>
              <w:adjustRightInd/>
              <w:spacing w:after="0"/>
              <w:ind w:left="720" w:hanging="720"/>
              <w:textAlignment w:val="auto"/>
              <w:rPr>
                <w:rFonts w:ascii="Times" w:eastAsia="Batang" w:hAnsi="Times" w:cs="Times"/>
                <w:b/>
                <w:sz w:val="20"/>
                <w:szCs w:val="20"/>
                <w:lang w:eastAsia="x-none"/>
              </w:rPr>
            </w:pPr>
            <w:r w:rsidRPr="00C923B5">
              <w:rPr>
                <w:rFonts w:ascii="Times" w:eastAsia="Batang" w:hAnsi="Times" w:cs="Times"/>
                <w:b/>
                <w:sz w:val="20"/>
                <w:szCs w:val="20"/>
                <w:lang w:eastAsia="x-none"/>
              </w:rPr>
              <w:t>Conclusion</w:t>
            </w:r>
          </w:p>
          <w:p w14:paraId="4F533C69" w14:textId="77777777" w:rsidR="00C923B5" w:rsidRPr="00C923B5" w:rsidRDefault="00C923B5" w:rsidP="00C923B5">
            <w:pPr>
              <w:overflowPunct/>
              <w:autoSpaceDE/>
              <w:autoSpaceDN/>
              <w:adjustRightInd/>
              <w:spacing w:after="0"/>
              <w:jc w:val="both"/>
              <w:textAlignment w:val="auto"/>
              <w:rPr>
                <w:rFonts w:ascii="Times" w:eastAsia="Batang" w:hAnsi="Times" w:cs="Times"/>
                <w:sz w:val="20"/>
                <w:szCs w:val="20"/>
                <w:lang w:eastAsia="x-none"/>
              </w:rPr>
            </w:pPr>
            <w:r w:rsidRPr="00C923B5">
              <w:rPr>
                <w:rFonts w:ascii="Times" w:eastAsia="Batang" w:hAnsi="Times" w:cs="Times"/>
                <w:sz w:val="20"/>
                <w:szCs w:val="20"/>
                <w:lang w:eastAsia="x-none"/>
              </w:rPr>
              <w:t xml:space="preserve">CRS </w:t>
            </w:r>
            <w:r w:rsidRPr="00C923B5">
              <w:rPr>
                <w:rFonts w:ascii="Times" w:eastAsia="MS Mincho" w:hAnsi="Times" w:cs="Times"/>
                <w:sz w:val="20"/>
                <w:szCs w:val="20"/>
                <w:lang w:val="en-US" w:eastAsia="ja-JP"/>
              </w:rPr>
              <w:t>modulation</w:t>
            </w:r>
            <w:r w:rsidRPr="00C923B5">
              <w:rPr>
                <w:rFonts w:ascii="Times" w:eastAsia="Batang" w:hAnsi="Times" w:cs="Times"/>
                <w:sz w:val="20"/>
                <w:szCs w:val="20"/>
                <w:lang w:eastAsia="x-none"/>
              </w:rPr>
              <w:t xml:space="preserve"> symbols in OFDM symbols 0 and 1 of the stand-alone carrier are the same as those in the legacy control channel region.</w:t>
            </w:r>
          </w:p>
          <w:p w14:paraId="47416EDF" w14:textId="77777777" w:rsidR="00C923B5" w:rsidRPr="00C923B5" w:rsidRDefault="00C923B5" w:rsidP="00C923B5">
            <w:pPr>
              <w:overflowPunct/>
              <w:autoSpaceDE/>
              <w:autoSpaceDN/>
              <w:adjustRightInd/>
              <w:spacing w:after="0"/>
              <w:ind w:left="720" w:hanging="720"/>
              <w:textAlignment w:val="auto"/>
              <w:rPr>
                <w:rFonts w:ascii="Times" w:eastAsia="Batang" w:hAnsi="Times" w:cs="Times"/>
                <w:sz w:val="20"/>
                <w:szCs w:val="20"/>
                <w:lang w:eastAsia="x-none"/>
              </w:rPr>
            </w:pPr>
          </w:p>
          <w:p w14:paraId="34473BFA" w14:textId="77777777" w:rsidR="00C923B5" w:rsidRPr="00C923B5" w:rsidRDefault="00C923B5" w:rsidP="00C923B5">
            <w:pPr>
              <w:overflowPunct/>
              <w:autoSpaceDE/>
              <w:autoSpaceDN/>
              <w:adjustRightInd/>
              <w:spacing w:after="0"/>
              <w:ind w:left="720" w:hanging="720"/>
              <w:textAlignment w:val="auto"/>
              <w:rPr>
                <w:rFonts w:ascii="Times" w:eastAsia="Batang" w:hAnsi="Times" w:cs="Times"/>
                <w:b/>
                <w:sz w:val="20"/>
                <w:szCs w:val="20"/>
                <w:highlight w:val="green"/>
                <w:lang w:eastAsia="x-none"/>
              </w:rPr>
            </w:pPr>
            <w:r w:rsidRPr="00C923B5">
              <w:rPr>
                <w:rFonts w:ascii="Times" w:eastAsia="Batang" w:hAnsi="Times" w:cs="Times"/>
                <w:b/>
                <w:sz w:val="20"/>
                <w:szCs w:val="20"/>
                <w:highlight w:val="green"/>
                <w:lang w:eastAsia="x-none"/>
              </w:rPr>
              <w:t>Agreement</w:t>
            </w:r>
          </w:p>
          <w:p w14:paraId="2BD4ACEE" w14:textId="77777777" w:rsidR="00C923B5" w:rsidRPr="00C923B5" w:rsidRDefault="00C923B5" w:rsidP="00C923B5">
            <w:pPr>
              <w:overflowPunct/>
              <w:autoSpaceDE/>
              <w:autoSpaceDN/>
              <w:adjustRightInd/>
              <w:spacing w:after="0"/>
              <w:jc w:val="both"/>
              <w:textAlignment w:val="auto"/>
              <w:rPr>
                <w:rFonts w:ascii="Times" w:eastAsia="Batang" w:hAnsi="Times" w:cs="Times"/>
                <w:sz w:val="20"/>
                <w:szCs w:val="20"/>
                <w:lang w:eastAsia="x-none"/>
              </w:rPr>
            </w:pPr>
            <w:r w:rsidRPr="00C923B5">
              <w:rPr>
                <w:rFonts w:ascii="Times" w:eastAsia="Batang" w:hAnsi="Times" w:cs="Times"/>
                <w:sz w:val="20"/>
                <w:szCs w:val="20"/>
                <w:lang w:eastAsia="x-none"/>
              </w:rPr>
              <w:t xml:space="preserve">When performing </w:t>
            </w:r>
            <w:r w:rsidRPr="00C923B5">
              <w:rPr>
                <w:rFonts w:ascii="Times" w:eastAsia="MS Mincho" w:hAnsi="Times" w:cs="Times"/>
                <w:sz w:val="20"/>
                <w:szCs w:val="20"/>
                <w:lang w:val="en-US" w:eastAsia="ja-JP"/>
              </w:rPr>
              <w:t>rate</w:t>
            </w:r>
            <w:r w:rsidRPr="00C923B5">
              <w:rPr>
                <w:rFonts w:ascii="Times" w:eastAsia="Batang" w:hAnsi="Times" w:cs="Times"/>
                <w:sz w:val="20"/>
                <w:szCs w:val="20"/>
                <w:lang w:eastAsia="x-none"/>
              </w:rPr>
              <w:t>-matching for PDSCH in the LTE control region, all resource elements shall be counted in the PDSCH mapping, except for the ones reserved for cell-specific reference signals on any antenna port.</w:t>
            </w:r>
          </w:p>
          <w:p w14:paraId="18FAE867" w14:textId="77777777" w:rsidR="00C923B5" w:rsidRPr="00C923B5" w:rsidRDefault="00C923B5" w:rsidP="003E4F87">
            <w:pPr>
              <w:numPr>
                <w:ilvl w:val="0"/>
                <w:numId w:val="4"/>
              </w:numPr>
              <w:overflowPunct/>
              <w:autoSpaceDE/>
              <w:autoSpaceDN/>
              <w:adjustRightInd/>
              <w:spacing w:after="0"/>
              <w:textAlignment w:val="auto"/>
              <w:rPr>
                <w:rFonts w:ascii="Times" w:eastAsia="Batang" w:hAnsi="Times" w:cs="Times"/>
                <w:sz w:val="20"/>
                <w:szCs w:val="20"/>
                <w:lang w:eastAsia="x-none"/>
              </w:rPr>
            </w:pPr>
            <w:r w:rsidRPr="00C923B5">
              <w:rPr>
                <w:rFonts w:ascii="Times" w:eastAsia="Batang" w:hAnsi="Times" w:cs="Times"/>
                <w:sz w:val="20"/>
                <w:szCs w:val="20"/>
                <w:lang w:eastAsia="x-none"/>
              </w:rPr>
              <w:t>Same as legacy operation</w:t>
            </w:r>
          </w:p>
          <w:p w14:paraId="6CB264E6" w14:textId="77777777" w:rsidR="00C923B5" w:rsidRPr="00C923B5" w:rsidRDefault="00C923B5" w:rsidP="00C923B5">
            <w:pPr>
              <w:overflowPunct/>
              <w:autoSpaceDE/>
              <w:autoSpaceDN/>
              <w:adjustRightInd/>
              <w:spacing w:after="0"/>
              <w:ind w:left="720" w:hanging="720"/>
              <w:textAlignment w:val="auto"/>
              <w:rPr>
                <w:rFonts w:ascii="Times" w:eastAsia="Batang" w:hAnsi="Times" w:cs="Times"/>
                <w:sz w:val="20"/>
                <w:szCs w:val="20"/>
                <w:lang w:eastAsia="x-none"/>
              </w:rPr>
            </w:pPr>
          </w:p>
          <w:p w14:paraId="12D5AF36" w14:textId="77777777" w:rsidR="00C923B5" w:rsidRPr="00C923B5" w:rsidRDefault="00C923B5" w:rsidP="00C923B5">
            <w:pPr>
              <w:overflowPunct/>
              <w:autoSpaceDE/>
              <w:autoSpaceDN/>
              <w:adjustRightInd/>
              <w:spacing w:after="0"/>
              <w:ind w:left="720" w:hanging="720"/>
              <w:textAlignment w:val="auto"/>
              <w:rPr>
                <w:rFonts w:ascii="Times" w:eastAsia="Batang" w:hAnsi="Times" w:cs="Times"/>
                <w:b/>
                <w:sz w:val="20"/>
                <w:szCs w:val="20"/>
                <w:highlight w:val="darkYellow"/>
                <w:lang w:eastAsia="x-none"/>
              </w:rPr>
            </w:pPr>
            <w:r w:rsidRPr="00C923B5">
              <w:rPr>
                <w:rFonts w:ascii="Times" w:eastAsia="Batang" w:hAnsi="Times" w:cs="Times"/>
                <w:b/>
                <w:sz w:val="20"/>
                <w:szCs w:val="20"/>
                <w:highlight w:val="darkYellow"/>
                <w:lang w:eastAsia="x-none"/>
              </w:rPr>
              <w:t>Working Assumption</w:t>
            </w:r>
          </w:p>
          <w:p w14:paraId="2C4AFF34" w14:textId="2AAF7493" w:rsidR="004B7B74" w:rsidRPr="0045044E" w:rsidRDefault="00C923B5" w:rsidP="00C923B5">
            <w:pPr>
              <w:overflowPunct/>
              <w:autoSpaceDE/>
              <w:autoSpaceDN/>
              <w:adjustRightInd/>
              <w:spacing w:after="0"/>
              <w:textAlignment w:val="auto"/>
              <w:rPr>
                <w:rFonts w:eastAsia="Calibri"/>
                <w:szCs w:val="24"/>
                <w:lang w:eastAsia="x-none"/>
              </w:rPr>
            </w:pPr>
            <w:r w:rsidRPr="00C923B5">
              <w:rPr>
                <w:rFonts w:ascii="Times" w:eastAsia="Batang" w:hAnsi="Times" w:cs="Times"/>
                <w:bCs/>
                <w:noProof/>
                <w:sz w:val="20"/>
                <w:szCs w:val="20"/>
                <w:lang w:val="en-US"/>
              </w:rPr>
              <w:t>For MPDCCH mapping, a</w:t>
            </w:r>
            <w:r w:rsidRPr="00C923B5">
              <w:rPr>
                <w:rFonts w:ascii="Times" w:eastAsia="Batang" w:hAnsi="Times" w:cs="Times"/>
                <w:sz w:val="20"/>
                <w:szCs w:val="20"/>
                <w:lang w:eastAsia="en-US"/>
              </w:rPr>
              <w:t xml:space="preserve"> fixed mapping in time is used. The resource elements used for MPDCCH in the </w:t>
            </w:r>
            <w:r w:rsidRPr="00C923B5">
              <w:rPr>
                <w:rFonts w:ascii="Times" w:eastAsia="MS Mincho" w:hAnsi="Times" w:cs="Times"/>
                <w:sz w:val="20"/>
                <w:szCs w:val="20"/>
                <w:lang w:val="en-US" w:eastAsia="ja-JP"/>
              </w:rPr>
              <w:t>first</w:t>
            </w:r>
            <w:r w:rsidRPr="00C923B5">
              <w:rPr>
                <w:rFonts w:ascii="Times" w:eastAsia="Batang" w:hAnsi="Times" w:cs="Times"/>
                <w:sz w:val="20"/>
                <w:szCs w:val="20"/>
                <w:lang w:eastAsia="en-US"/>
              </w:rPr>
              <w:t xml:space="preserve"> </w:t>
            </w:r>
            <w:proofErr w:type="spellStart"/>
            <w:r w:rsidRPr="00C923B5">
              <w:rPr>
                <w:rFonts w:ascii="Times" w:eastAsia="Batang" w:hAnsi="Times" w:cs="Times"/>
                <w:i/>
                <w:sz w:val="20"/>
                <w:szCs w:val="20"/>
                <w:lang w:eastAsia="en-US"/>
              </w:rPr>
              <w:t>l</w:t>
            </w:r>
            <w:r w:rsidRPr="00C923B5">
              <w:rPr>
                <w:rFonts w:ascii="Times" w:eastAsia="Batang" w:hAnsi="Times" w:cs="Times"/>
                <w:i/>
                <w:sz w:val="20"/>
                <w:szCs w:val="20"/>
                <w:vertAlign w:val="subscript"/>
                <w:lang w:eastAsia="en-US"/>
              </w:rPr>
              <w:t>MPDCCHStart</w:t>
            </w:r>
            <w:proofErr w:type="spellEnd"/>
            <w:r w:rsidRPr="00C923B5">
              <w:rPr>
                <w:rFonts w:ascii="Times" w:eastAsia="Batang" w:hAnsi="Times" w:cs="Times"/>
                <w:sz w:val="20"/>
                <w:szCs w:val="20"/>
                <w:lang w:eastAsia="en-US"/>
              </w:rPr>
              <w:t xml:space="preserve"> </w:t>
            </w:r>
            <w:r w:rsidRPr="00C923B5">
              <w:rPr>
                <w:rFonts w:ascii="Times" w:hAnsi="Times" w:cs="Times"/>
                <w:lang w:eastAsia="en-US"/>
              </w:rPr>
              <w:fldChar w:fldCharType="begin"/>
            </w:r>
            <w:r w:rsidRPr="00C923B5">
              <w:rPr>
                <w:rFonts w:ascii="Times" w:hAnsi="Times" w:cs="Times"/>
                <w:sz w:val="20"/>
                <w:szCs w:val="20"/>
                <w:lang w:eastAsia="en-US"/>
              </w:rPr>
              <w:instrText xml:space="preserve"> QUOTE </w:instrText>
            </w:r>
            <w:r w:rsidR="0040508A">
              <w:rPr>
                <w:rFonts w:ascii="Times" w:eastAsia="Batang" w:hAnsi="Times" w:cs="Times"/>
                <w:position w:val="-5"/>
                <w:sz w:val="20"/>
                <w:szCs w:val="20"/>
                <w:lang w:eastAsia="en-US"/>
              </w:rPr>
              <w:pict w14:anchorId="02712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equationxml="&lt;">
                  <v:imagedata r:id="rId27" o:title="" chromakey="white"/>
                </v:shape>
              </w:pict>
            </w:r>
            <w:r w:rsidRPr="00C923B5">
              <w:rPr>
                <w:rFonts w:ascii="Times" w:hAnsi="Times" w:cs="Times"/>
                <w:sz w:val="20"/>
                <w:szCs w:val="20"/>
                <w:lang w:eastAsia="en-US"/>
              </w:rPr>
              <w:instrText xml:space="preserve"> </w:instrText>
            </w:r>
            <w:r w:rsidRPr="00C923B5">
              <w:rPr>
                <w:rFonts w:ascii="Times" w:hAnsi="Times" w:cs="Times"/>
                <w:lang w:eastAsia="en-US"/>
              </w:rPr>
              <w:fldChar w:fldCharType="end"/>
            </w:r>
            <w:r w:rsidRPr="00C923B5">
              <w:rPr>
                <w:rFonts w:ascii="Times" w:hAnsi="Times" w:cs="Times"/>
                <w:sz w:val="20"/>
                <w:szCs w:val="20"/>
                <w:lang w:eastAsia="en-US"/>
              </w:rPr>
              <w:t>symbols in the second slot are copied into the first</w:t>
            </w:r>
            <w:r w:rsidRPr="00C923B5">
              <w:rPr>
                <w:rFonts w:ascii="Times" w:hAnsi="Times" w:cs="Times"/>
                <w:lang w:eastAsia="en-US"/>
              </w:rPr>
              <w:fldChar w:fldCharType="begin"/>
            </w:r>
            <w:r w:rsidRPr="00C923B5">
              <w:rPr>
                <w:rFonts w:ascii="Times" w:hAnsi="Times" w:cs="Times"/>
                <w:sz w:val="20"/>
                <w:szCs w:val="20"/>
                <w:lang w:eastAsia="en-US"/>
              </w:rPr>
              <w:instrText xml:space="preserve"> QUOTE </w:instrText>
            </w:r>
            <w:r w:rsidR="0040508A">
              <w:rPr>
                <w:rFonts w:ascii="Times" w:eastAsia="Batang" w:hAnsi="Times" w:cs="Times"/>
                <w:position w:val="-5"/>
                <w:sz w:val="20"/>
                <w:szCs w:val="20"/>
                <w:lang w:eastAsia="en-US"/>
              </w:rPr>
              <w:pict w14:anchorId="4B0CF75C">
                <v:shape id="_x0000_i1026" type="#_x0000_t75" style="width:52.5pt;height:12pt" equationxml="&lt;">
                  <v:imagedata r:id="rId27" o:title="" chromakey="white"/>
                </v:shape>
              </w:pict>
            </w:r>
            <w:r w:rsidRPr="00C923B5">
              <w:rPr>
                <w:rFonts w:ascii="Times" w:hAnsi="Times" w:cs="Times"/>
                <w:sz w:val="20"/>
                <w:szCs w:val="20"/>
                <w:lang w:eastAsia="en-US"/>
              </w:rPr>
              <w:instrText xml:space="preserve"> </w:instrText>
            </w:r>
            <w:r w:rsidRPr="00C923B5">
              <w:rPr>
                <w:rFonts w:ascii="Times" w:hAnsi="Times" w:cs="Times"/>
                <w:lang w:eastAsia="en-US"/>
              </w:rPr>
              <w:fldChar w:fldCharType="end"/>
            </w:r>
            <w:r w:rsidRPr="00C923B5">
              <w:rPr>
                <w:rFonts w:ascii="Times" w:hAnsi="Times" w:cs="Times"/>
                <w:sz w:val="20"/>
                <w:szCs w:val="20"/>
                <w:lang w:eastAsia="en-US"/>
              </w:rPr>
              <w:t xml:space="preserve"> </w:t>
            </w:r>
            <w:proofErr w:type="spellStart"/>
            <w:r w:rsidRPr="00C923B5">
              <w:rPr>
                <w:rFonts w:ascii="Times" w:eastAsia="Batang" w:hAnsi="Times" w:cs="Times"/>
                <w:i/>
                <w:sz w:val="20"/>
                <w:szCs w:val="20"/>
                <w:lang w:eastAsia="en-US"/>
              </w:rPr>
              <w:t>l</w:t>
            </w:r>
            <w:r w:rsidRPr="00C923B5">
              <w:rPr>
                <w:rFonts w:ascii="Times" w:eastAsia="Batang" w:hAnsi="Times" w:cs="Times"/>
                <w:i/>
                <w:sz w:val="20"/>
                <w:szCs w:val="20"/>
                <w:vertAlign w:val="subscript"/>
                <w:lang w:eastAsia="en-US"/>
              </w:rPr>
              <w:t>MPDCCHStart</w:t>
            </w:r>
            <w:proofErr w:type="spellEnd"/>
            <w:r w:rsidRPr="00C923B5">
              <w:rPr>
                <w:rFonts w:ascii="Times" w:eastAsia="Batang" w:hAnsi="Times" w:cs="Times"/>
                <w:sz w:val="20"/>
                <w:szCs w:val="20"/>
                <w:lang w:eastAsia="en-US"/>
              </w:rPr>
              <w:t xml:space="preserve"> </w:t>
            </w:r>
            <w:r w:rsidRPr="00C923B5">
              <w:rPr>
                <w:rFonts w:ascii="Times" w:hAnsi="Times" w:cs="Times"/>
                <w:sz w:val="20"/>
                <w:szCs w:val="20"/>
                <w:lang w:eastAsia="en-US"/>
              </w:rPr>
              <w:t>symbols in the first slot.</w:t>
            </w:r>
          </w:p>
        </w:tc>
      </w:tr>
    </w:tbl>
    <w:p w14:paraId="7C47D3FF" w14:textId="77777777" w:rsidR="00A3766A" w:rsidRDefault="00A3766A" w:rsidP="00A3766A">
      <w:pPr>
        <w:rPr>
          <w:rFonts w:ascii="Arial" w:hAnsi="Arial" w:cs="Arial"/>
        </w:rPr>
      </w:pPr>
    </w:p>
    <w:p w14:paraId="1A4FC48E" w14:textId="4D37A40A" w:rsidR="004B7B74" w:rsidRPr="0045044E" w:rsidRDefault="00A3766A" w:rsidP="004B7B74">
      <w:pPr>
        <w:rPr>
          <w:rFonts w:ascii="Times" w:eastAsia="Batang" w:hAnsi="Times"/>
          <w:szCs w:val="24"/>
          <w:lang w:eastAsia="x-none"/>
        </w:rPr>
      </w:pPr>
      <w:r w:rsidRPr="005A35D9">
        <w:rPr>
          <w:rFonts w:ascii="Arial" w:hAnsi="Arial" w:cs="Arial"/>
        </w:rPr>
        <w:lastRenderedPageBreak/>
        <w:t xml:space="preserve">RAN1 discussed </w:t>
      </w:r>
      <w:r w:rsidRPr="005A35D9">
        <w:rPr>
          <w:rFonts w:ascii="Arial" w:hAnsi="Arial" w:cs="Arial"/>
          <w:b/>
        </w:rPr>
        <w:t>use of RSS for measurement improvements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4A462740" w14:textId="77777777" w:rsidTr="008561D6">
        <w:tc>
          <w:tcPr>
            <w:tcW w:w="9062" w:type="dxa"/>
          </w:tcPr>
          <w:p w14:paraId="720A23FF" w14:textId="77777777" w:rsidR="008279AD" w:rsidRPr="008279AD" w:rsidRDefault="0043443F" w:rsidP="008279AD">
            <w:pPr>
              <w:overflowPunct/>
              <w:autoSpaceDE/>
              <w:autoSpaceDN/>
              <w:adjustRightInd/>
              <w:spacing w:after="0"/>
              <w:ind w:left="720" w:hanging="720"/>
              <w:textAlignment w:val="auto"/>
              <w:rPr>
                <w:rFonts w:ascii="Times" w:eastAsia="Batang" w:hAnsi="Times" w:cs="Times"/>
                <w:sz w:val="20"/>
                <w:szCs w:val="20"/>
                <w:lang w:eastAsia="x-none"/>
              </w:rPr>
            </w:pPr>
            <w:hyperlink r:id="rId28" w:history="1">
              <w:r w:rsidR="008279AD" w:rsidRPr="008279AD">
                <w:rPr>
                  <w:rFonts w:ascii="Times" w:eastAsia="Batang" w:hAnsi="Times" w:cs="Times"/>
                  <w:b/>
                  <w:color w:val="0000FF"/>
                  <w:sz w:val="20"/>
                  <w:szCs w:val="20"/>
                  <w:u w:val="single"/>
                  <w:lang w:eastAsia="en-US"/>
                </w:rPr>
                <w:t>R1-1905459</w:t>
              </w:r>
            </w:hyperlink>
            <w:r w:rsidR="008279AD" w:rsidRPr="008279AD">
              <w:rPr>
                <w:rFonts w:ascii="Times" w:eastAsia="Batang" w:hAnsi="Times" w:cs="Times"/>
                <w:sz w:val="20"/>
                <w:szCs w:val="20"/>
                <w:lang w:eastAsia="x-none"/>
              </w:rPr>
              <w:tab/>
              <w:t>Summary of the use of RSS for measurement improvements</w:t>
            </w:r>
            <w:r w:rsidR="008279AD" w:rsidRPr="008279AD">
              <w:rPr>
                <w:rFonts w:ascii="Times" w:eastAsia="Batang" w:hAnsi="Times" w:cs="Times"/>
                <w:sz w:val="20"/>
                <w:szCs w:val="20"/>
                <w:lang w:eastAsia="x-none"/>
              </w:rPr>
              <w:tab/>
              <w:t>Sony</w:t>
            </w:r>
          </w:p>
          <w:p w14:paraId="0A13D57E" w14:textId="77777777" w:rsidR="008279AD" w:rsidRPr="008279AD" w:rsidRDefault="0043443F" w:rsidP="008279AD">
            <w:pPr>
              <w:overflowPunct/>
              <w:autoSpaceDE/>
              <w:autoSpaceDN/>
              <w:adjustRightInd/>
              <w:spacing w:after="0"/>
              <w:ind w:left="720" w:hanging="720"/>
              <w:textAlignment w:val="auto"/>
              <w:rPr>
                <w:rFonts w:ascii="Times" w:eastAsia="Batang" w:hAnsi="Times" w:cs="Times"/>
                <w:sz w:val="20"/>
                <w:szCs w:val="20"/>
                <w:lang w:eastAsia="x-none"/>
              </w:rPr>
            </w:pPr>
            <w:hyperlink r:id="rId29" w:history="1">
              <w:r w:rsidR="008279AD" w:rsidRPr="008279AD">
                <w:rPr>
                  <w:rFonts w:ascii="Times" w:eastAsia="Batang" w:hAnsi="Times" w:cs="Times"/>
                  <w:b/>
                  <w:color w:val="0000FF"/>
                  <w:sz w:val="20"/>
                  <w:szCs w:val="20"/>
                  <w:u w:val="single"/>
                  <w:lang w:eastAsia="en-US"/>
                </w:rPr>
                <w:t>R1-1905584</w:t>
              </w:r>
            </w:hyperlink>
            <w:r w:rsidR="008279AD" w:rsidRPr="008279AD">
              <w:rPr>
                <w:rFonts w:ascii="Times" w:eastAsia="Batang" w:hAnsi="Times" w:cs="Times"/>
                <w:sz w:val="20"/>
                <w:szCs w:val="20"/>
                <w:lang w:eastAsia="x-none"/>
              </w:rPr>
              <w:tab/>
              <w:t>Follow up summary of the use of RSS for measurement improvements</w:t>
            </w:r>
            <w:r w:rsidR="008279AD" w:rsidRPr="008279AD">
              <w:rPr>
                <w:rFonts w:ascii="Times" w:eastAsia="Batang" w:hAnsi="Times" w:cs="Times"/>
                <w:sz w:val="20"/>
                <w:szCs w:val="20"/>
                <w:lang w:eastAsia="x-none"/>
              </w:rPr>
              <w:tab/>
              <w:t>Sony</w:t>
            </w:r>
          </w:p>
          <w:p w14:paraId="35F1ECF6" w14:textId="77777777" w:rsidR="008279AD" w:rsidRPr="008279AD" w:rsidRDefault="008279AD" w:rsidP="008279AD">
            <w:pPr>
              <w:overflowPunct/>
              <w:autoSpaceDE/>
              <w:autoSpaceDN/>
              <w:adjustRightInd/>
              <w:spacing w:after="0"/>
              <w:ind w:left="720" w:hanging="720"/>
              <w:textAlignment w:val="auto"/>
              <w:rPr>
                <w:rFonts w:ascii="Times" w:eastAsia="Batang" w:hAnsi="Times" w:cs="Times"/>
                <w:sz w:val="20"/>
                <w:szCs w:val="20"/>
                <w:lang w:eastAsia="x-none"/>
              </w:rPr>
            </w:pPr>
          </w:p>
          <w:p w14:paraId="1D1C56F6" w14:textId="77777777" w:rsidR="008279AD" w:rsidRPr="008279AD" w:rsidRDefault="008279AD" w:rsidP="008279AD">
            <w:pPr>
              <w:overflowPunct/>
              <w:autoSpaceDE/>
              <w:autoSpaceDN/>
              <w:adjustRightInd/>
              <w:spacing w:after="0"/>
              <w:ind w:left="720" w:hanging="720"/>
              <w:textAlignment w:val="auto"/>
              <w:rPr>
                <w:rFonts w:ascii="Times" w:eastAsia="Batang" w:hAnsi="Times" w:cs="Times"/>
                <w:b/>
                <w:sz w:val="20"/>
                <w:szCs w:val="20"/>
                <w:highlight w:val="green"/>
                <w:lang w:val="en-US" w:eastAsia="en-US"/>
              </w:rPr>
            </w:pPr>
            <w:r w:rsidRPr="008279AD">
              <w:rPr>
                <w:rFonts w:ascii="Times" w:eastAsia="Batang" w:hAnsi="Times" w:cs="Times"/>
                <w:b/>
                <w:sz w:val="20"/>
                <w:szCs w:val="20"/>
                <w:highlight w:val="green"/>
                <w:lang w:val="en-US" w:eastAsia="en-US"/>
              </w:rPr>
              <w:t>Agreement</w:t>
            </w:r>
          </w:p>
          <w:p w14:paraId="6340DAAE" w14:textId="77777777" w:rsidR="008279AD" w:rsidRPr="008279AD" w:rsidRDefault="008279AD" w:rsidP="008279AD">
            <w:pPr>
              <w:overflowPunct/>
              <w:autoSpaceDE/>
              <w:autoSpaceDN/>
              <w:adjustRightInd/>
              <w:spacing w:after="0"/>
              <w:jc w:val="both"/>
              <w:textAlignment w:val="auto"/>
              <w:rPr>
                <w:rFonts w:ascii="Times" w:eastAsia="Batang" w:hAnsi="Times" w:cs="Times"/>
                <w:sz w:val="20"/>
                <w:szCs w:val="20"/>
                <w:lang w:val="en-US" w:eastAsia="en-US"/>
              </w:rPr>
            </w:pPr>
            <w:r w:rsidRPr="008279AD">
              <w:rPr>
                <w:rFonts w:ascii="Times" w:eastAsia="Batang" w:hAnsi="Times" w:cs="Times"/>
                <w:sz w:val="20"/>
                <w:szCs w:val="20"/>
                <w:lang w:val="en-US" w:eastAsia="en-US"/>
              </w:rPr>
              <w:t>Prioritize future RAN1 work on the following neighbor cells’ RSS parameters when reducing the number of signaling bits:</w:t>
            </w:r>
          </w:p>
          <w:p w14:paraId="4A1231B5" w14:textId="77777777" w:rsidR="008279AD" w:rsidRPr="008279AD" w:rsidRDefault="008279AD" w:rsidP="003E4F87">
            <w:pPr>
              <w:numPr>
                <w:ilvl w:val="0"/>
                <w:numId w:val="4"/>
              </w:numPr>
              <w:overflowPunct/>
              <w:autoSpaceDE/>
              <w:autoSpaceDN/>
              <w:adjustRightInd/>
              <w:spacing w:after="0"/>
              <w:textAlignment w:val="auto"/>
              <w:rPr>
                <w:rFonts w:ascii="Times" w:eastAsia="Batang" w:hAnsi="Times" w:cs="Times"/>
                <w:bCs/>
                <w:sz w:val="20"/>
                <w:szCs w:val="20"/>
                <w:lang w:val="en-US" w:eastAsia="en-US"/>
              </w:rPr>
            </w:pPr>
            <w:proofErr w:type="spellStart"/>
            <w:r w:rsidRPr="008279AD">
              <w:rPr>
                <w:rFonts w:ascii="Times" w:eastAsia="Batang" w:hAnsi="Times" w:cs="Times"/>
                <w:bCs/>
                <w:i/>
                <w:sz w:val="20"/>
                <w:szCs w:val="20"/>
                <w:lang w:val="en-US" w:eastAsia="en-US"/>
              </w:rPr>
              <w:t>ce</w:t>
            </w:r>
            <w:proofErr w:type="spellEnd"/>
            <w:r w:rsidRPr="008279AD">
              <w:rPr>
                <w:rFonts w:ascii="Times" w:eastAsia="Batang" w:hAnsi="Times" w:cs="Times"/>
                <w:bCs/>
                <w:i/>
                <w:sz w:val="20"/>
                <w:szCs w:val="20"/>
                <w:lang w:val="en-US" w:eastAsia="en-US"/>
              </w:rPr>
              <w:t>-</w:t>
            </w:r>
            <w:proofErr w:type="spellStart"/>
            <w:r w:rsidRPr="008279AD">
              <w:rPr>
                <w:rFonts w:ascii="Times" w:eastAsia="Batang" w:hAnsi="Times" w:cs="Times"/>
                <w:bCs/>
                <w:i/>
                <w:sz w:val="20"/>
                <w:szCs w:val="20"/>
                <w:lang w:val="en-US" w:eastAsia="en-US"/>
              </w:rPr>
              <w:t>rss</w:t>
            </w:r>
            <w:proofErr w:type="spellEnd"/>
            <w:r w:rsidRPr="008279AD">
              <w:rPr>
                <w:rFonts w:ascii="Times" w:eastAsia="Batang" w:hAnsi="Times" w:cs="Times"/>
                <w:bCs/>
                <w:i/>
                <w:sz w:val="20"/>
                <w:szCs w:val="20"/>
                <w:lang w:val="en-US" w:eastAsia="en-US"/>
              </w:rPr>
              <w:t>-</w:t>
            </w:r>
            <w:proofErr w:type="spellStart"/>
            <w:r w:rsidRPr="008279AD">
              <w:rPr>
                <w:rFonts w:ascii="Times" w:eastAsia="Batang" w:hAnsi="Times" w:cs="Times"/>
                <w:bCs/>
                <w:i/>
                <w:sz w:val="20"/>
                <w:szCs w:val="20"/>
                <w:lang w:val="en-US" w:eastAsia="en-US"/>
              </w:rPr>
              <w:t>freqPos</w:t>
            </w:r>
            <w:proofErr w:type="spellEnd"/>
            <w:r w:rsidRPr="008279AD">
              <w:rPr>
                <w:rFonts w:ascii="Times" w:eastAsia="Batang" w:hAnsi="Times" w:cs="Times"/>
                <w:bCs/>
                <w:i/>
                <w:sz w:val="20"/>
                <w:szCs w:val="20"/>
                <w:lang w:val="en-US" w:eastAsia="en-US"/>
              </w:rPr>
              <w:t>-config</w:t>
            </w:r>
            <w:r w:rsidRPr="008279AD">
              <w:rPr>
                <w:rFonts w:ascii="Times" w:eastAsia="Batang" w:hAnsi="Times" w:cs="Times"/>
                <w:bCs/>
                <w:sz w:val="20"/>
                <w:szCs w:val="20"/>
                <w:lang w:val="en-US" w:eastAsia="en-US"/>
              </w:rPr>
              <w:t>: RSS frequency location (lowest physical resource block number)</w:t>
            </w:r>
          </w:p>
          <w:p w14:paraId="3709C731" w14:textId="77777777" w:rsidR="008279AD" w:rsidRPr="008279AD" w:rsidRDefault="008279AD" w:rsidP="003E4F87">
            <w:pPr>
              <w:numPr>
                <w:ilvl w:val="0"/>
                <w:numId w:val="4"/>
              </w:numPr>
              <w:overflowPunct/>
              <w:autoSpaceDE/>
              <w:autoSpaceDN/>
              <w:adjustRightInd/>
              <w:spacing w:after="0"/>
              <w:textAlignment w:val="auto"/>
              <w:rPr>
                <w:rFonts w:ascii="Times" w:eastAsia="Batang" w:hAnsi="Times" w:cs="Times"/>
                <w:bCs/>
                <w:sz w:val="20"/>
                <w:szCs w:val="20"/>
                <w:lang w:val="en-US" w:eastAsia="en-US"/>
              </w:rPr>
            </w:pPr>
            <w:proofErr w:type="spellStart"/>
            <w:r w:rsidRPr="008279AD">
              <w:rPr>
                <w:rFonts w:ascii="Times" w:eastAsia="Batang" w:hAnsi="Times" w:cs="Times"/>
                <w:bCs/>
                <w:i/>
                <w:sz w:val="20"/>
                <w:szCs w:val="20"/>
                <w:lang w:val="en-US" w:eastAsia="en-US"/>
              </w:rPr>
              <w:t>ce</w:t>
            </w:r>
            <w:proofErr w:type="spellEnd"/>
            <w:r w:rsidRPr="008279AD">
              <w:rPr>
                <w:rFonts w:ascii="Times" w:eastAsia="Batang" w:hAnsi="Times" w:cs="Times"/>
                <w:bCs/>
                <w:i/>
                <w:sz w:val="20"/>
                <w:szCs w:val="20"/>
                <w:lang w:val="en-US" w:eastAsia="en-US"/>
              </w:rPr>
              <w:t>-</w:t>
            </w:r>
            <w:proofErr w:type="spellStart"/>
            <w:r w:rsidRPr="008279AD">
              <w:rPr>
                <w:rFonts w:ascii="Times" w:eastAsia="Batang" w:hAnsi="Times" w:cs="Times"/>
                <w:bCs/>
                <w:i/>
                <w:sz w:val="20"/>
                <w:szCs w:val="20"/>
                <w:lang w:val="en-US" w:eastAsia="en-US"/>
              </w:rPr>
              <w:t>rss</w:t>
            </w:r>
            <w:proofErr w:type="spellEnd"/>
            <w:r w:rsidRPr="008279AD">
              <w:rPr>
                <w:rFonts w:ascii="Times" w:eastAsia="Batang" w:hAnsi="Times" w:cs="Times"/>
                <w:bCs/>
                <w:i/>
                <w:sz w:val="20"/>
                <w:szCs w:val="20"/>
                <w:lang w:val="en-US" w:eastAsia="en-US"/>
              </w:rPr>
              <w:t>-</w:t>
            </w:r>
            <w:proofErr w:type="spellStart"/>
            <w:r w:rsidRPr="008279AD">
              <w:rPr>
                <w:rFonts w:ascii="Times" w:eastAsia="Batang" w:hAnsi="Times" w:cs="Times"/>
                <w:bCs/>
                <w:i/>
                <w:sz w:val="20"/>
                <w:szCs w:val="20"/>
                <w:lang w:val="en-US" w:eastAsia="en-US"/>
              </w:rPr>
              <w:t>timeOffset</w:t>
            </w:r>
            <w:proofErr w:type="spellEnd"/>
            <w:r w:rsidRPr="008279AD">
              <w:rPr>
                <w:rFonts w:ascii="Times" w:eastAsia="Batang" w:hAnsi="Times" w:cs="Times"/>
                <w:bCs/>
                <w:i/>
                <w:sz w:val="20"/>
                <w:szCs w:val="20"/>
                <w:lang w:val="en-US" w:eastAsia="en-US"/>
              </w:rPr>
              <w:t>-config</w:t>
            </w:r>
            <w:r w:rsidRPr="008279AD">
              <w:rPr>
                <w:rFonts w:ascii="Times" w:eastAsia="Batang" w:hAnsi="Times" w:cs="Times"/>
                <w:bCs/>
                <w:sz w:val="20"/>
                <w:szCs w:val="20"/>
                <w:lang w:val="en-US" w:eastAsia="en-US"/>
              </w:rPr>
              <w:t>: RSS time offset in number of radio frames</w:t>
            </w:r>
          </w:p>
          <w:p w14:paraId="0D2B85DC" w14:textId="77777777" w:rsidR="008279AD" w:rsidRPr="008279AD" w:rsidRDefault="008279AD" w:rsidP="008279AD">
            <w:pPr>
              <w:overflowPunct/>
              <w:autoSpaceDE/>
              <w:autoSpaceDN/>
              <w:adjustRightInd/>
              <w:spacing w:after="0"/>
              <w:ind w:left="720" w:hanging="720"/>
              <w:textAlignment w:val="auto"/>
              <w:rPr>
                <w:rFonts w:ascii="Times" w:eastAsia="Batang" w:hAnsi="Times" w:cs="Times"/>
                <w:sz w:val="20"/>
                <w:szCs w:val="20"/>
                <w:lang w:val="en-US" w:eastAsia="x-none"/>
              </w:rPr>
            </w:pPr>
          </w:p>
          <w:p w14:paraId="59BB0157" w14:textId="77777777" w:rsidR="008279AD" w:rsidRPr="008279AD" w:rsidRDefault="008279AD" w:rsidP="008279AD">
            <w:pPr>
              <w:overflowPunct/>
              <w:autoSpaceDE/>
              <w:autoSpaceDN/>
              <w:adjustRightInd/>
              <w:spacing w:after="0"/>
              <w:ind w:left="720" w:hanging="720"/>
              <w:textAlignment w:val="auto"/>
              <w:rPr>
                <w:rFonts w:ascii="Times" w:eastAsia="Batang" w:hAnsi="Times" w:cs="Times"/>
                <w:b/>
                <w:sz w:val="20"/>
                <w:szCs w:val="20"/>
                <w:lang w:eastAsia="x-none"/>
              </w:rPr>
            </w:pPr>
            <w:r w:rsidRPr="008279AD">
              <w:rPr>
                <w:rFonts w:ascii="Times" w:eastAsia="Batang" w:hAnsi="Times" w:cs="Times"/>
                <w:b/>
                <w:sz w:val="20"/>
                <w:szCs w:val="20"/>
                <w:lang w:eastAsia="x-none"/>
              </w:rPr>
              <w:t>For further discussion until RAN1#97</w:t>
            </w:r>
          </w:p>
          <w:p w14:paraId="762F5E30" w14:textId="77777777" w:rsidR="008279AD" w:rsidRPr="008279AD" w:rsidRDefault="008279AD" w:rsidP="008279AD">
            <w:pPr>
              <w:overflowPunct/>
              <w:autoSpaceDE/>
              <w:autoSpaceDN/>
              <w:adjustRightInd/>
              <w:spacing w:after="0"/>
              <w:jc w:val="both"/>
              <w:textAlignment w:val="auto"/>
              <w:rPr>
                <w:rFonts w:ascii="Times" w:eastAsia="Batang" w:hAnsi="Times" w:cs="Times"/>
                <w:bCs/>
                <w:sz w:val="20"/>
                <w:szCs w:val="20"/>
                <w:lang w:val="en-US"/>
              </w:rPr>
            </w:pPr>
            <w:r w:rsidRPr="008279AD">
              <w:rPr>
                <w:rFonts w:ascii="Times" w:eastAsia="Batang" w:hAnsi="Times" w:cs="Times"/>
                <w:bCs/>
                <w:sz w:val="20"/>
                <w:szCs w:val="20"/>
                <w:lang w:val="en-US" w:eastAsia="en-US"/>
              </w:rPr>
              <w:t xml:space="preserve">Further evaluate </w:t>
            </w:r>
            <w:r w:rsidRPr="008279AD">
              <w:rPr>
                <w:rFonts w:ascii="Times" w:eastAsia="Batang" w:hAnsi="Times" w:cs="Times"/>
                <w:bCs/>
                <w:i/>
                <w:sz w:val="20"/>
                <w:szCs w:val="20"/>
                <w:lang w:val="en-US" w:eastAsia="en-US"/>
              </w:rPr>
              <w:t>which</w:t>
            </w:r>
            <w:r w:rsidRPr="008279AD">
              <w:rPr>
                <w:rFonts w:ascii="Times" w:eastAsia="Batang" w:hAnsi="Times" w:cs="Times"/>
                <w:bCs/>
                <w:sz w:val="20"/>
                <w:szCs w:val="20"/>
                <w:lang w:val="en-US" w:eastAsia="en-US"/>
              </w:rPr>
              <w:t xml:space="preserve"> RSS parameters are likely to be common and/or similar between camped cell and neighbor cell(s).  For those RSS parameters that are not common and/or similar discuss how they are signaled.</w:t>
            </w:r>
          </w:p>
          <w:p w14:paraId="123D53BF" w14:textId="77777777" w:rsidR="008279AD" w:rsidRPr="008279AD" w:rsidRDefault="008279AD" w:rsidP="003E4F87">
            <w:pPr>
              <w:numPr>
                <w:ilvl w:val="0"/>
                <w:numId w:val="4"/>
              </w:numPr>
              <w:overflowPunct/>
              <w:autoSpaceDE/>
              <w:autoSpaceDN/>
              <w:adjustRightInd/>
              <w:spacing w:after="0"/>
              <w:textAlignment w:val="auto"/>
              <w:rPr>
                <w:rFonts w:ascii="Times" w:eastAsia="Batang" w:hAnsi="Times" w:cs="Times"/>
                <w:sz w:val="20"/>
                <w:szCs w:val="20"/>
                <w:lang w:eastAsia="x-none"/>
              </w:rPr>
            </w:pPr>
            <w:r w:rsidRPr="008279AD">
              <w:rPr>
                <w:rFonts w:ascii="Times" w:eastAsia="Batang" w:hAnsi="Times" w:cs="Times"/>
                <w:bCs/>
                <w:sz w:val="20"/>
                <w:szCs w:val="20"/>
                <w:lang w:val="en-US" w:eastAsia="en-US"/>
              </w:rPr>
              <w:t>Including whether to send LS to RAN2 on RAN1 conclusion on which RSS parameters are likely to be common and/or similar.</w:t>
            </w:r>
          </w:p>
          <w:p w14:paraId="55C2870D" w14:textId="77777777" w:rsidR="008279AD" w:rsidRPr="008279AD" w:rsidRDefault="008279AD" w:rsidP="008279AD">
            <w:pPr>
              <w:overflowPunct/>
              <w:autoSpaceDE/>
              <w:autoSpaceDN/>
              <w:adjustRightInd/>
              <w:spacing w:after="0"/>
              <w:ind w:left="720" w:hanging="720"/>
              <w:textAlignment w:val="auto"/>
              <w:rPr>
                <w:rFonts w:ascii="Times" w:eastAsia="Batang" w:hAnsi="Times" w:cs="Times"/>
                <w:b/>
                <w:sz w:val="20"/>
                <w:szCs w:val="20"/>
                <w:lang w:val="en-US" w:eastAsia="en-US"/>
              </w:rPr>
            </w:pPr>
          </w:p>
          <w:p w14:paraId="22C3CE33" w14:textId="77777777" w:rsidR="008279AD" w:rsidRPr="008279AD" w:rsidRDefault="008279AD" w:rsidP="008279AD">
            <w:pPr>
              <w:overflowPunct/>
              <w:autoSpaceDE/>
              <w:autoSpaceDN/>
              <w:adjustRightInd/>
              <w:spacing w:after="0"/>
              <w:ind w:left="720" w:hanging="720"/>
              <w:textAlignment w:val="auto"/>
              <w:rPr>
                <w:rFonts w:ascii="Times" w:eastAsia="Batang" w:hAnsi="Times" w:cs="Times"/>
                <w:b/>
                <w:sz w:val="20"/>
                <w:szCs w:val="20"/>
                <w:highlight w:val="green"/>
                <w:lang w:val="en-US" w:eastAsia="en-US"/>
              </w:rPr>
            </w:pPr>
            <w:r w:rsidRPr="008279AD">
              <w:rPr>
                <w:rFonts w:ascii="Times" w:eastAsia="Batang" w:hAnsi="Times" w:cs="Times"/>
                <w:b/>
                <w:sz w:val="20"/>
                <w:szCs w:val="20"/>
                <w:highlight w:val="green"/>
                <w:lang w:val="en-US" w:eastAsia="en-US"/>
              </w:rPr>
              <w:t>Agreement</w:t>
            </w:r>
          </w:p>
          <w:p w14:paraId="4CCA3126" w14:textId="77777777" w:rsidR="008279AD" w:rsidRPr="008279AD" w:rsidRDefault="008279AD" w:rsidP="008279AD">
            <w:pPr>
              <w:overflowPunct/>
              <w:autoSpaceDE/>
              <w:autoSpaceDN/>
              <w:adjustRightInd/>
              <w:spacing w:after="0"/>
              <w:jc w:val="both"/>
              <w:textAlignment w:val="auto"/>
              <w:rPr>
                <w:rFonts w:ascii="Times" w:eastAsia="Batang" w:hAnsi="Times" w:cs="Times"/>
                <w:sz w:val="20"/>
                <w:szCs w:val="20"/>
                <w:lang w:eastAsia="x-none"/>
              </w:rPr>
            </w:pPr>
            <w:r w:rsidRPr="008279AD">
              <w:rPr>
                <w:rFonts w:ascii="Times" w:eastAsia="Batang" w:hAnsi="Times" w:cs="Times"/>
                <w:sz w:val="20"/>
                <w:szCs w:val="20"/>
                <w:lang w:val="en-US" w:eastAsia="en-US"/>
              </w:rPr>
              <w:t>Support the indication of the number of CRS ports for each neighbor cell in signaling the neighbor cells’ RSS parameters.</w:t>
            </w:r>
          </w:p>
          <w:p w14:paraId="03CC689C" w14:textId="77777777" w:rsidR="008279AD" w:rsidRPr="008279AD" w:rsidRDefault="008279AD" w:rsidP="008279AD">
            <w:pPr>
              <w:overflowPunct/>
              <w:autoSpaceDE/>
              <w:autoSpaceDN/>
              <w:adjustRightInd/>
              <w:spacing w:after="0"/>
              <w:textAlignment w:val="auto"/>
              <w:rPr>
                <w:rFonts w:ascii="Times" w:eastAsia="Batang" w:hAnsi="Times" w:cs="Times"/>
                <w:sz w:val="20"/>
                <w:szCs w:val="20"/>
                <w:lang w:eastAsia="x-none"/>
              </w:rPr>
            </w:pPr>
          </w:p>
          <w:p w14:paraId="53D5C811" w14:textId="77777777" w:rsidR="008279AD" w:rsidRPr="008279AD" w:rsidRDefault="008279AD" w:rsidP="008279AD">
            <w:pPr>
              <w:overflowPunct/>
              <w:autoSpaceDE/>
              <w:autoSpaceDN/>
              <w:adjustRightInd/>
              <w:spacing w:after="0"/>
              <w:ind w:left="720" w:hanging="720"/>
              <w:textAlignment w:val="auto"/>
              <w:rPr>
                <w:rFonts w:ascii="Times" w:eastAsia="Batang" w:hAnsi="Times" w:cs="Times"/>
                <w:b/>
                <w:sz w:val="20"/>
                <w:szCs w:val="20"/>
                <w:lang w:eastAsia="x-none"/>
              </w:rPr>
            </w:pPr>
            <w:r w:rsidRPr="008279AD">
              <w:rPr>
                <w:rFonts w:ascii="Times" w:eastAsia="Batang" w:hAnsi="Times" w:cs="Times"/>
                <w:b/>
                <w:sz w:val="20"/>
                <w:szCs w:val="20"/>
                <w:lang w:eastAsia="x-none"/>
              </w:rPr>
              <w:t>For further study</w:t>
            </w:r>
          </w:p>
          <w:p w14:paraId="4B691223" w14:textId="77777777" w:rsidR="008279AD" w:rsidRPr="008279AD" w:rsidRDefault="008279AD" w:rsidP="008279AD">
            <w:pPr>
              <w:overflowPunct/>
              <w:autoSpaceDE/>
              <w:autoSpaceDN/>
              <w:adjustRightInd/>
              <w:spacing w:after="0"/>
              <w:jc w:val="both"/>
              <w:textAlignment w:val="auto"/>
              <w:rPr>
                <w:rFonts w:ascii="Times" w:eastAsia="Batang" w:hAnsi="Times" w:cs="Times"/>
                <w:sz w:val="20"/>
                <w:szCs w:val="20"/>
                <w:lang w:val="en-US" w:eastAsia="en-US"/>
              </w:rPr>
            </w:pPr>
            <w:r w:rsidRPr="008279AD">
              <w:rPr>
                <w:rFonts w:ascii="Times" w:eastAsia="Batang" w:hAnsi="Times" w:cs="Times"/>
                <w:sz w:val="20"/>
                <w:szCs w:val="20"/>
                <w:lang w:val="en-US" w:eastAsia="en-US"/>
              </w:rPr>
              <w:t>Consider until RAN1#97 the following options for reducing the signaling bits of the neighbor cells’ RSS frequency location and RSS time offset:</w:t>
            </w:r>
          </w:p>
          <w:p w14:paraId="18E99A04" w14:textId="77777777" w:rsidR="008279AD" w:rsidRPr="008279AD" w:rsidRDefault="008279AD" w:rsidP="003E4F87">
            <w:pPr>
              <w:numPr>
                <w:ilvl w:val="0"/>
                <w:numId w:val="12"/>
              </w:numPr>
              <w:overflowPunct/>
              <w:autoSpaceDE/>
              <w:autoSpaceDN/>
              <w:adjustRightInd/>
              <w:spacing w:after="0"/>
              <w:contextualSpacing/>
              <w:textAlignment w:val="auto"/>
              <w:rPr>
                <w:rFonts w:ascii="Times" w:eastAsia="Batang" w:hAnsi="Times" w:cs="Times"/>
                <w:sz w:val="20"/>
                <w:szCs w:val="20"/>
                <w:lang w:eastAsia="x-none"/>
              </w:rPr>
            </w:pPr>
            <w:r w:rsidRPr="008279AD">
              <w:rPr>
                <w:rFonts w:ascii="Times" w:eastAsia="Batang" w:hAnsi="Times" w:cs="Times"/>
                <w:sz w:val="20"/>
                <w:szCs w:val="20"/>
                <w:lang w:eastAsia="x-none"/>
              </w:rPr>
              <w:t>Option 1: Reduce the signalling resolution; and then UE searches for exact RSS location</w:t>
            </w:r>
          </w:p>
          <w:p w14:paraId="54C64200" w14:textId="77777777" w:rsidR="008279AD" w:rsidRPr="008279AD" w:rsidRDefault="008279AD" w:rsidP="003E4F87">
            <w:pPr>
              <w:numPr>
                <w:ilvl w:val="1"/>
                <w:numId w:val="12"/>
              </w:numPr>
              <w:overflowPunct/>
              <w:autoSpaceDE/>
              <w:autoSpaceDN/>
              <w:adjustRightInd/>
              <w:spacing w:after="0"/>
              <w:contextualSpacing/>
              <w:textAlignment w:val="auto"/>
              <w:rPr>
                <w:rFonts w:ascii="Times" w:eastAsia="Batang" w:hAnsi="Times" w:cs="Times"/>
                <w:sz w:val="20"/>
                <w:szCs w:val="20"/>
                <w:lang w:eastAsia="x-none"/>
              </w:rPr>
            </w:pPr>
            <w:r w:rsidRPr="008279AD">
              <w:rPr>
                <w:rFonts w:ascii="Times" w:eastAsia="Batang" w:hAnsi="Times" w:cs="Times"/>
                <w:sz w:val="20"/>
                <w:szCs w:val="20"/>
                <w:lang w:eastAsia="x-none"/>
              </w:rPr>
              <w:t>The reduced signalling resolution is FFS</w:t>
            </w:r>
          </w:p>
          <w:p w14:paraId="54DEDCD4" w14:textId="77777777" w:rsidR="008279AD" w:rsidRPr="008279AD" w:rsidRDefault="008279AD" w:rsidP="003E4F87">
            <w:pPr>
              <w:numPr>
                <w:ilvl w:val="0"/>
                <w:numId w:val="12"/>
              </w:numPr>
              <w:overflowPunct/>
              <w:autoSpaceDE/>
              <w:autoSpaceDN/>
              <w:adjustRightInd/>
              <w:spacing w:after="0"/>
              <w:contextualSpacing/>
              <w:textAlignment w:val="auto"/>
              <w:rPr>
                <w:rFonts w:ascii="Times" w:eastAsia="Batang" w:hAnsi="Times" w:cs="Times"/>
                <w:sz w:val="20"/>
                <w:szCs w:val="20"/>
                <w:lang w:val="en-US" w:eastAsia="x-none"/>
              </w:rPr>
            </w:pPr>
            <w:r w:rsidRPr="008279AD">
              <w:rPr>
                <w:rFonts w:ascii="Times" w:eastAsia="Batang" w:hAnsi="Times" w:cs="Times"/>
                <w:sz w:val="20"/>
                <w:szCs w:val="20"/>
                <w:lang w:val="en-US" w:eastAsia="x-none"/>
              </w:rPr>
              <w:t>Option 2: Restrict the RSS locations by reducing the number of possible RSS locations</w:t>
            </w:r>
          </w:p>
          <w:p w14:paraId="04CAA143" w14:textId="77777777" w:rsidR="008279AD" w:rsidRPr="008279AD" w:rsidRDefault="008279AD" w:rsidP="003E4F87">
            <w:pPr>
              <w:numPr>
                <w:ilvl w:val="1"/>
                <w:numId w:val="12"/>
              </w:numPr>
              <w:overflowPunct/>
              <w:autoSpaceDE/>
              <w:autoSpaceDN/>
              <w:adjustRightInd/>
              <w:spacing w:after="0"/>
              <w:contextualSpacing/>
              <w:textAlignment w:val="auto"/>
              <w:rPr>
                <w:rFonts w:ascii="Times" w:eastAsia="Batang" w:hAnsi="Times" w:cs="Times"/>
                <w:sz w:val="20"/>
                <w:szCs w:val="20"/>
                <w:lang w:val="en-US" w:eastAsia="x-none"/>
              </w:rPr>
            </w:pPr>
            <w:r w:rsidRPr="008279AD">
              <w:rPr>
                <w:rFonts w:ascii="Times" w:eastAsia="Batang" w:hAnsi="Times" w:cs="Times"/>
                <w:sz w:val="20"/>
                <w:szCs w:val="20"/>
                <w:lang w:val="en-US" w:eastAsia="x-none"/>
              </w:rPr>
              <w:t>The exact restriction method is FFS</w:t>
            </w:r>
          </w:p>
          <w:p w14:paraId="013430F0" w14:textId="6C993E8F" w:rsidR="004B7B74" w:rsidRPr="0045044E" w:rsidRDefault="008279AD" w:rsidP="008279AD">
            <w:pPr>
              <w:overflowPunct/>
              <w:autoSpaceDE/>
              <w:autoSpaceDN/>
              <w:adjustRightInd/>
              <w:spacing w:after="0"/>
              <w:textAlignment w:val="auto"/>
              <w:rPr>
                <w:rFonts w:eastAsia="Calibri"/>
                <w:szCs w:val="24"/>
                <w:lang w:eastAsia="x-none"/>
              </w:rPr>
            </w:pPr>
            <w:r w:rsidRPr="008279AD">
              <w:rPr>
                <w:rFonts w:ascii="Times" w:eastAsia="Batang" w:hAnsi="Times" w:cs="Times"/>
                <w:sz w:val="20"/>
                <w:szCs w:val="20"/>
                <w:lang w:val="en-US" w:eastAsia="en-US"/>
              </w:rPr>
              <w:t>Either Option 1 or 2 can be complemented by other methods.</w:t>
            </w:r>
          </w:p>
        </w:tc>
      </w:tr>
    </w:tbl>
    <w:p w14:paraId="5B2F45C8" w14:textId="77777777" w:rsidR="00A3766A" w:rsidRPr="005A35D9" w:rsidRDefault="00A3766A" w:rsidP="00A3766A">
      <w:pPr>
        <w:rPr>
          <w:rFonts w:ascii="Arial" w:hAnsi="Arial" w:cs="Arial"/>
        </w:rPr>
      </w:pPr>
    </w:p>
    <w:p w14:paraId="745C84F5" w14:textId="77777777" w:rsidR="00A3766A" w:rsidRDefault="00A3766A" w:rsidP="00305129">
      <w:pPr>
        <w:tabs>
          <w:tab w:val="left" w:pos="567"/>
        </w:tabs>
        <w:overflowPunct/>
        <w:autoSpaceDE/>
        <w:autoSpaceDN/>
        <w:snapToGrid w:val="0"/>
        <w:spacing w:after="0"/>
        <w:textAlignment w:val="auto"/>
        <w:rPr>
          <w:rFonts w:ascii="Arial" w:hAnsi="Arial" w:cs="Arial"/>
          <w:b/>
          <w:u w:val="single"/>
        </w:rPr>
      </w:pPr>
    </w:p>
    <w:p w14:paraId="6D5F35FE" w14:textId="5BF094B3"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97</w:t>
      </w:r>
    </w:p>
    <w:p w14:paraId="37858399" w14:textId="061A88F8"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3E644B87" w14:textId="47C31F17" w:rsidR="003C7666" w:rsidRDefault="003C7666" w:rsidP="003C7666">
      <w:pPr>
        <w:tabs>
          <w:tab w:val="left" w:pos="567"/>
        </w:tabs>
        <w:overflowPunct/>
        <w:autoSpaceDE/>
        <w:autoSpaceDN/>
        <w:snapToGrid w:val="0"/>
        <w:spacing w:after="0"/>
        <w:textAlignment w:val="auto"/>
        <w:rPr>
          <w:rFonts w:ascii="Arial" w:hAnsi="Arial" w:cs="Arial"/>
          <w:iCs/>
        </w:rPr>
      </w:pPr>
      <w:r>
        <w:rPr>
          <w:rFonts w:ascii="Arial" w:hAnsi="Arial" w:cs="Arial"/>
        </w:rPr>
        <w:t xml:space="preserve">To RAN1#97, 105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(agenda item 6.</w:t>
      </w:r>
      <w:r>
        <w:rPr>
          <w:rFonts w:ascii="Arial" w:hAnsi="Arial" w:cs="Arial"/>
        </w:rPr>
        <w:t>2.1</w:t>
      </w:r>
      <w:r w:rsidRPr="006463F5">
        <w:rPr>
          <w:rFonts w:ascii="Arial" w:hAnsi="Arial" w:cs="Arial"/>
        </w:rPr>
        <w:t xml:space="preserve"> </w:t>
      </w:r>
      <w:r>
        <w:rPr>
          <w:rFonts w:ascii="Arial" w:hAnsi="Arial" w:cs="Arial"/>
        </w:rPr>
        <w:t xml:space="preserve">in </w:t>
      </w:r>
      <w:hyperlink r:id="rId30" w:history="1">
        <w:r w:rsidRPr="006463F5">
          <w:rPr>
            <w:rStyle w:val="Hyperlink"/>
            <w:rFonts w:ascii="Arial" w:hAnsi="Arial" w:cs="Arial"/>
          </w:rPr>
          <w:t>Tdoc list</w:t>
        </w:r>
      </w:hyperlink>
      <w:r w:rsidRPr="006463F5">
        <w:rPr>
          <w:rFonts w:ascii="Arial" w:hAnsi="Arial" w:cs="Arial"/>
        </w:rPr>
        <w:t>)</w:t>
      </w:r>
      <w:r>
        <w:rPr>
          <w:rFonts w:ascii="Arial" w:hAnsi="Arial" w:cs="Arial"/>
        </w:rPr>
        <w:t>. After the meeting, a RAN1 agreement summary document was provided in</w:t>
      </w:r>
      <w:r w:rsidR="00EB7291">
        <w:rPr>
          <w:rFonts w:ascii="Arial" w:hAnsi="Arial" w:cs="Arial"/>
        </w:rPr>
        <w:t xml:space="preserve"> </w:t>
      </w:r>
      <w:hyperlink r:id="rId31" w:history="1">
        <w:r w:rsidR="00EB7291" w:rsidRPr="00EB7291">
          <w:rPr>
            <w:rStyle w:val="Hyperlink"/>
            <w:rFonts w:ascii="Arial" w:hAnsi="Arial" w:cs="Arial"/>
          </w:rPr>
          <w:t>R1-1907630</w:t>
        </w:r>
      </w:hyperlink>
      <w:r>
        <w:rPr>
          <w:rFonts w:ascii="Arial" w:hAnsi="Arial" w:cs="Arial"/>
          <w:iCs/>
        </w:rPr>
        <w:t>.</w:t>
      </w:r>
    </w:p>
    <w:p w14:paraId="238CA2D4" w14:textId="654F60F3" w:rsidR="0045044E" w:rsidRDefault="0045044E" w:rsidP="003C7666">
      <w:pPr>
        <w:tabs>
          <w:tab w:val="left" w:pos="567"/>
        </w:tabs>
        <w:overflowPunct/>
        <w:autoSpaceDE/>
        <w:autoSpaceDN/>
        <w:snapToGrid w:val="0"/>
        <w:spacing w:after="0"/>
        <w:textAlignment w:val="auto"/>
        <w:rPr>
          <w:rFonts w:ascii="Arial" w:hAnsi="Arial" w:cs="Arial"/>
          <w:iCs/>
        </w:rPr>
      </w:pPr>
    </w:p>
    <w:p w14:paraId="161B2CB4" w14:textId="561906E0" w:rsidR="0045044E" w:rsidRPr="0045044E" w:rsidRDefault="0045044E" w:rsidP="0045044E">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UE-group wake-up signal</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5044E" w:rsidRPr="0045044E" w14:paraId="7C660693" w14:textId="77777777" w:rsidTr="008561D6">
        <w:tc>
          <w:tcPr>
            <w:tcW w:w="9062" w:type="dxa"/>
          </w:tcPr>
          <w:p w14:paraId="0144E04A" w14:textId="77777777" w:rsidR="0045044E" w:rsidRPr="0045044E" w:rsidRDefault="0043443F" w:rsidP="0045044E">
            <w:pPr>
              <w:overflowPunct/>
              <w:autoSpaceDE/>
              <w:autoSpaceDN/>
              <w:adjustRightInd/>
              <w:spacing w:after="0"/>
              <w:ind w:left="720" w:hanging="720"/>
              <w:textAlignment w:val="auto"/>
              <w:rPr>
                <w:rFonts w:ascii="Times New Roman" w:eastAsia="Batang" w:hAnsi="Times New Roman"/>
                <w:sz w:val="20"/>
                <w:szCs w:val="20"/>
                <w:lang w:eastAsia="en-US"/>
              </w:rPr>
            </w:pPr>
            <w:hyperlink r:id="rId32" w:history="1">
              <w:r w:rsidR="0045044E" w:rsidRPr="0045044E">
                <w:rPr>
                  <w:rFonts w:ascii="Times New Roman" w:eastAsia="Batang" w:hAnsi="Times New Roman"/>
                  <w:b/>
                  <w:color w:val="0000FF"/>
                  <w:sz w:val="20"/>
                  <w:szCs w:val="20"/>
                  <w:u w:val="single"/>
                  <w:lang w:eastAsia="en-US"/>
                </w:rPr>
                <w:t>R1-1907570</w:t>
              </w:r>
            </w:hyperlink>
            <w:r w:rsidR="0045044E" w:rsidRPr="0045044E">
              <w:rPr>
                <w:rFonts w:ascii="Times New Roman" w:eastAsia="Batang" w:hAnsi="Times New Roman"/>
                <w:sz w:val="20"/>
                <w:szCs w:val="20"/>
                <w:lang w:eastAsia="en-US"/>
              </w:rPr>
              <w:tab/>
              <w:t>Feature lead summary of 6.2.1.1 UE group MWUS</w:t>
            </w:r>
            <w:r w:rsidR="0045044E" w:rsidRPr="0045044E">
              <w:rPr>
                <w:rFonts w:ascii="Times New Roman" w:eastAsia="Batang" w:hAnsi="Times New Roman"/>
                <w:sz w:val="20"/>
                <w:szCs w:val="20"/>
                <w:lang w:eastAsia="en-US"/>
              </w:rPr>
              <w:tab/>
              <w:t>Qualcomm Inc</w:t>
            </w:r>
          </w:p>
          <w:p w14:paraId="4A5D2291" w14:textId="77777777" w:rsidR="0045044E" w:rsidRPr="0045044E" w:rsidRDefault="0043443F" w:rsidP="0045044E">
            <w:pPr>
              <w:overflowPunct/>
              <w:autoSpaceDE/>
              <w:autoSpaceDN/>
              <w:adjustRightInd/>
              <w:spacing w:after="0"/>
              <w:ind w:left="720" w:hanging="720"/>
              <w:textAlignment w:val="auto"/>
              <w:rPr>
                <w:rFonts w:ascii="Times New Roman" w:eastAsia="Batang" w:hAnsi="Times New Roman"/>
                <w:sz w:val="20"/>
                <w:szCs w:val="20"/>
                <w:lang w:eastAsia="en-US"/>
              </w:rPr>
            </w:pPr>
            <w:hyperlink r:id="rId33" w:history="1">
              <w:r w:rsidR="0045044E" w:rsidRPr="0045044E">
                <w:rPr>
                  <w:rFonts w:ascii="Times New Roman" w:eastAsia="Batang" w:hAnsi="Times New Roman"/>
                  <w:b/>
                  <w:color w:val="0000FF"/>
                  <w:sz w:val="20"/>
                  <w:szCs w:val="20"/>
                  <w:u w:val="single"/>
                  <w:lang w:eastAsia="en-US"/>
                </w:rPr>
                <w:t>R1-1907632</w:t>
              </w:r>
            </w:hyperlink>
            <w:r w:rsidR="0045044E" w:rsidRPr="0045044E">
              <w:rPr>
                <w:rFonts w:ascii="Times New Roman" w:eastAsia="Batang" w:hAnsi="Times New Roman"/>
                <w:sz w:val="20"/>
                <w:szCs w:val="20"/>
                <w:lang w:eastAsia="en-US"/>
              </w:rPr>
              <w:tab/>
              <w:t>UE-group wake-up signal in LTE-MTC</w:t>
            </w:r>
            <w:r w:rsidR="0045044E" w:rsidRPr="0045044E">
              <w:rPr>
                <w:rFonts w:ascii="Times New Roman" w:eastAsia="Batang" w:hAnsi="Times New Roman"/>
                <w:sz w:val="20"/>
                <w:szCs w:val="20"/>
                <w:lang w:eastAsia="en-US"/>
              </w:rPr>
              <w:tab/>
              <w:t>Ericsson</w:t>
            </w:r>
          </w:p>
          <w:p w14:paraId="7203F60A" w14:textId="77777777" w:rsidR="0045044E" w:rsidRPr="0045044E" w:rsidRDefault="0045044E" w:rsidP="0045044E">
            <w:pPr>
              <w:overflowPunct/>
              <w:autoSpaceDE/>
              <w:autoSpaceDN/>
              <w:adjustRightInd/>
              <w:spacing w:after="0"/>
              <w:textAlignment w:val="auto"/>
              <w:rPr>
                <w:rFonts w:ascii="Times New Roman" w:eastAsia="Batang" w:hAnsi="Times New Roman"/>
                <w:sz w:val="20"/>
                <w:szCs w:val="20"/>
                <w:lang w:eastAsia="en-US"/>
              </w:rPr>
            </w:pPr>
          </w:p>
          <w:p w14:paraId="1D02DBAA"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45044E">
              <w:rPr>
                <w:rFonts w:ascii="Times New Roman" w:eastAsia="Batang" w:hAnsi="Times New Roman"/>
                <w:b/>
                <w:sz w:val="20"/>
                <w:szCs w:val="20"/>
                <w:highlight w:val="green"/>
                <w:lang w:eastAsia="en-US"/>
              </w:rPr>
              <w:t>Agreement</w:t>
            </w:r>
          </w:p>
          <w:p w14:paraId="11B1D051"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Support the following options for WUS resource configuration</w:t>
            </w:r>
          </w:p>
          <w:p w14:paraId="6D9178CF" w14:textId="77777777" w:rsidR="0045044E" w:rsidRPr="0045044E" w:rsidRDefault="0045044E" w:rsidP="003E4F87">
            <w:pPr>
              <w:numPr>
                <w:ilvl w:val="0"/>
                <w:numId w:val="8"/>
              </w:numPr>
              <w:overflowPunct/>
              <w:autoSpaceDE/>
              <w:autoSpaceDN/>
              <w:adjustRightInd/>
              <w:spacing w:after="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Up to 2 orthogonal resources may be configured in time domain.</w:t>
            </w:r>
          </w:p>
          <w:p w14:paraId="00D47EAF" w14:textId="77777777" w:rsidR="0045044E" w:rsidRPr="0045044E" w:rsidRDefault="0045044E" w:rsidP="003E4F87">
            <w:pPr>
              <w:numPr>
                <w:ilvl w:val="0"/>
                <w:numId w:val="8"/>
              </w:numPr>
              <w:overflowPunct/>
              <w:autoSpaceDE/>
              <w:autoSpaceDN/>
              <w:adjustRightInd/>
              <w:spacing w:after="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Up to 2 orthogonal resources may be configured in frequency domain</w:t>
            </w:r>
          </w:p>
          <w:p w14:paraId="730CBF30" w14:textId="77777777" w:rsidR="0045044E" w:rsidRPr="0045044E" w:rsidRDefault="0045044E" w:rsidP="003E4F87">
            <w:pPr>
              <w:numPr>
                <w:ilvl w:val="0"/>
                <w:numId w:val="8"/>
              </w:numPr>
              <w:overflowPunct/>
              <w:autoSpaceDE/>
              <w:autoSpaceDN/>
              <w:adjustRightInd/>
              <w:spacing w:after="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FFS: both options can be configured simultaneously to have up to 4 orthogonal WUS resources</w:t>
            </w:r>
          </w:p>
          <w:p w14:paraId="4B0F7672"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Maximum total number of WUS resources is no larger than 4 including the legacy WUS resource</w:t>
            </w:r>
          </w:p>
          <w:p w14:paraId="2B3FC8E9"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en-US"/>
              </w:rPr>
            </w:pPr>
          </w:p>
          <w:p w14:paraId="490B4FC9"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b/>
                <w:sz w:val="20"/>
                <w:szCs w:val="20"/>
                <w:lang w:eastAsia="en-US"/>
              </w:rPr>
            </w:pPr>
            <w:r w:rsidRPr="0045044E">
              <w:rPr>
                <w:rFonts w:ascii="Times New Roman" w:eastAsia="Batang" w:hAnsi="Times New Roman"/>
                <w:b/>
                <w:sz w:val="20"/>
                <w:szCs w:val="20"/>
                <w:lang w:eastAsia="en-US"/>
              </w:rPr>
              <w:t>For further discussion</w:t>
            </w:r>
          </w:p>
          <w:p w14:paraId="5200B440" w14:textId="77777777" w:rsidR="0045044E" w:rsidRPr="0045044E" w:rsidRDefault="0045044E" w:rsidP="0045044E">
            <w:pPr>
              <w:overflowPunct/>
              <w:autoSpaceDE/>
              <w:autoSpaceDN/>
              <w:adjustRightInd/>
              <w:spacing w:after="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 xml:space="preserve">Different WUS sequences associated with the same PO are used for UE groups regardless of whether </w:t>
            </w:r>
            <w:r w:rsidRPr="0045044E">
              <w:rPr>
                <w:rFonts w:ascii="Times New Roman" w:hAnsi="Times New Roman"/>
                <w:sz w:val="20"/>
                <w:szCs w:val="20"/>
                <w:lang w:eastAsia="en-US"/>
              </w:rPr>
              <w:t>the</w:t>
            </w:r>
            <w:r w:rsidRPr="0045044E">
              <w:rPr>
                <w:rFonts w:ascii="Times New Roman" w:eastAsia="Batang" w:hAnsi="Times New Roman"/>
                <w:sz w:val="20"/>
                <w:szCs w:val="20"/>
                <w:lang w:eastAsia="en-US"/>
              </w:rPr>
              <w:t xml:space="preserve"> UE groups are in the same or different WUS resources.</w:t>
            </w:r>
          </w:p>
          <w:p w14:paraId="000FDA1D"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en-US"/>
              </w:rPr>
            </w:pPr>
          </w:p>
          <w:p w14:paraId="7B2F3C5C"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b/>
                <w:sz w:val="20"/>
                <w:szCs w:val="20"/>
                <w:highlight w:val="darkYellow"/>
                <w:lang w:eastAsia="en-US"/>
              </w:rPr>
            </w:pPr>
            <w:r w:rsidRPr="0045044E">
              <w:rPr>
                <w:rFonts w:ascii="Times New Roman" w:eastAsia="Batang" w:hAnsi="Times New Roman"/>
                <w:b/>
                <w:sz w:val="20"/>
                <w:szCs w:val="20"/>
                <w:highlight w:val="darkYellow"/>
                <w:lang w:eastAsia="en-US"/>
              </w:rPr>
              <w:t>Working Assumption</w:t>
            </w:r>
          </w:p>
          <w:p w14:paraId="5E2B8D9B" w14:textId="77777777" w:rsidR="0045044E" w:rsidRPr="0045044E" w:rsidRDefault="0045044E" w:rsidP="003E4F87">
            <w:pPr>
              <w:numPr>
                <w:ilvl w:val="0"/>
                <w:numId w:val="8"/>
              </w:numPr>
              <w:overflowPunct/>
              <w:autoSpaceDE/>
              <w:autoSpaceDN/>
              <w:adjustRightInd/>
              <w:spacing w:after="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UE assumes the transmit power for Rel-16 WUS sequence is same as that of Rel-15 WUS sequence.</w:t>
            </w:r>
          </w:p>
          <w:p w14:paraId="47E4686C" w14:textId="77777777" w:rsidR="0045044E" w:rsidRPr="0045044E" w:rsidRDefault="0045044E" w:rsidP="003E4F87">
            <w:pPr>
              <w:numPr>
                <w:ilvl w:val="0"/>
                <w:numId w:val="8"/>
              </w:numPr>
              <w:overflowPunct/>
              <w:autoSpaceDE/>
              <w:autoSpaceDN/>
              <w:adjustRightInd/>
              <w:spacing w:after="0"/>
              <w:textAlignment w:val="auto"/>
              <w:rPr>
                <w:rFonts w:ascii="Times New Roman" w:eastAsia="Batang" w:hAnsi="Times New Roman"/>
                <w:sz w:val="20"/>
                <w:szCs w:val="20"/>
                <w:lang w:eastAsia="en-US"/>
              </w:rPr>
            </w:pPr>
            <w:r w:rsidRPr="0045044E">
              <w:rPr>
                <w:rFonts w:ascii="Times New Roman" w:eastAsia="Batang" w:hAnsi="Times New Roman"/>
                <w:sz w:val="20"/>
                <w:szCs w:val="20"/>
                <w:lang w:eastAsia="en-US"/>
              </w:rPr>
              <w:t>Maximum WUS duration for Rel-16 WUS sequence is same as that of Rel-15 WUS sequence</w:t>
            </w:r>
          </w:p>
          <w:p w14:paraId="2086CD67"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eastAsia="en-US"/>
              </w:rPr>
            </w:pPr>
          </w:p>
          <w:p w14:paraId="6E82BDE9"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45044E">
              <w:rPr>
                <w:rFonts w:ascii="Times New Roman" w:eastAsia="Batang" w:hAnsi="Times New Roman"/>
                <w:b/>
                <w:sz w:val="20"/>
                <w:szCs w:val="20"/>
                <w:highlight w:val="green"/>
                <w:lang w:eastAsia="en-US"/>
              </w:rPr>
              <w:t>Agreement</w:t>
            </w:r>
          </w:p>
          <w:p w14:paraId="28BC7727" w14:textId="77777777" w:rsidR="0045044E" w:rsidRPr="0045044E" w:rsidRDefault="0045044E" w:rsidP="0045044E">
            <w:pPr>
              <w:overflowPunct/>
              <w:autoSpaceDE/>
              <w:autoSpaceDN/>
              <w:adjustRightInd/>
              <w:spacing w:after="0"/>
              <w:ind w:left="720" w:hanging="720"/>
              <w:textAlignment w:val="auto"/>
              <w:rPr>
                <w:rFonts w:ascii="Times New Roman" w:eastAsia="Batang" w:hAnsi="Times New Roman"/>
                <w:sz w:val="20"/>
                <w:szCs w:val="20"/>
                <w:lang w:val="en-US" w:eastAsia="en-US"/>
              </w:rPr>
            </w:pPr>
            <w:r w:rsidRPr="0045044E">
              <w:rPr>
                <w:rFonts w:ascii="Times New Roman" w:eastAsia="Batang" w:hAnsi="Times New Roman"/>
                <w:sz w:val="20"/>
                <w:szCs w:val="20"/>
                <w:lang w:val="en-US" w:eastAsia="en-US"/>
              </w:rPr>
              <w:t xml:space="preserve">Each UE monitors up to X WUS sequences. </w:t>
            </w:r>
          </w:p>
          <w:p w14:paraId="2B97C2F9" w14:textId="77777777" w:rsidR="0045044E" w:rsidRDefault="0045044E" w:rsidP="003E4F87">
            <w:pPr>
              <w:numPr>
                <w:ilvl w:val="0"/>
                <w:numId w:val="9"/>
              </w:numPr>
              <w:overflowPunct/>
              <w:autoSpaceDE/>
              <w:autoSpaceDN/>
              <w:adjustRightInd/>
              <w:spacing w:after="0"/>
              <w:textAlignment w:val="auto"/>
              <w:rPr>
                <w:rFonts w:ascii="Times New Roman" w:eastAsia="Batang" w:hAnsi="Times New Roman"/>
                <w:sz w:val="20"/>
                <w:szCs w:val="20"/>
                <w:lang w:val="en-US" w:eastAsia="en-US"/>
              </w:rPr>
            </w:pPr>
            <w:r w:rsidRPr="0045044E">
              <w:rPr>
                <w:rFonts w:ascii="Times New Roman" w:eastAsia="Batang" w:hAnsi="Times New Roman"/>
                <w:sz w:val="20"/>
                <w:szCs w:val="20"/>
                <w:lang w:val="en-US" w:eastAsia="en-US"/>
              </w:rPr>
              <w:t>Value of X will be selected between 2 and 3</w:t>
            </w:r>
          </w:p>
          <w:p w14:paraId="13B0B03E" w14:textId="6F29A47A" w:rsidR="0045044E" w:rsidRPr="0045044E" w:rsidRDefault="0045044E" w:rsidP="003E4F87">
            <w:pPr>
              <w:numPr>
                <w:ilvl w:val="1"/>
                <w:numId w:val="9"/>
              </w:numPr>
              <w:overflowPunct/>
              <w:autoSpaceDE/>
              <w:autoSpaceDN/>
              <w:adjustRightInd/>
              <w:spacing w:after="0"/>
              <w:textAlignment w:val="auto"/>
              <w:rPr>
                <w:rFonts w:ascii="Times New Roman" w:eastAsia="Batang" w:hAnsi="Times New Roman"/>
                <w:sz w:val="20"/>
                <w:szCs w:val="20"/>
                <w:lang w:val="en-US" w:eastAsia="en-US"/>
              </w:rPr>
            </w:pPr>
            <w:r w:rsidRPr="0045044E">
              <w:rPr>
                <w:rFonts w:ascii="Times New Roman" w:eastAsia="Batang" w:hAnsi="Times New Roman"/>
                <w:sz w:val="20"/>
                <w:szCs w:val="20"/>
                <w:lang w:val="en-US" w:eastAsia="en-US"/>
              </w:rPr>
              <w:t>X=3 can only be supported if a common WUS for a subset of UE groups for service-based grouping is supported</w:t>
            </w:r>
          </w:p>
        </w:tc>
      </w:tr>
    </w:tbl>
    <w:p w14:paraId="71171D40" w14:textId="77777777" w:rsidR="0045044E" w:rsidRDefault="0045044E" w:rsidP="0045044E">
      <w:pPr>
        <w:rPr>
          <w:rFonts w:ascii="Arial" w:hAnsi="Arial" w:cs="Arial"/>
        </w:rPr>
      </w:pPr>
    </w:p>
    <w:p w14:paraId="6C1F9EDE" w14:textId="6F882B43"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transmission in preconfigured UL resources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77DADB86" w14:textId="77777777" w:rsidTr="008561D6">
        <w:tc>
          <w:tcPr>
            <w:tcW w:w="9062" w:type="dxa"/>
          </w:tcPr>
          <w:p w14:paraId="58EDFB65" w14:textId="77777777" w:rsidR="0021308F" w:rsidRPr="0021308F" w:rsidRDefault="0043443F" w:rsidP="0021308F">
            <w:pPr>
              <w:overflowPunct/>
              <w:autoSpaceDE/>
              <w:autoSpaceDN/>
              <w:adjustRightInd/>
              <w:spacing w:after="0"/>
              <w:ind w:left="720" w:hanging="720"/>
              <w:textAlignment w:val="auto"/>
              <w:rPr>
                <w:rFonts w:ascii="Times New Roman" w:eastAsia="Batang" w:hAnsi="Times New Roman"/>
                <w:sz w:val="20"/>
                <w:szCs w:val="20"/>
                <w:lang w:eastAsia="en-US"/>
              </w:rPr>
            </w:pPr>
            <w:hyperlink r:id="rId34" w:history="1">
              <w:r w:rsidR="0021308F" w:rsidRPr="0021308F">
                <w:rPr>
                  <w:rFonts w:ascii="Times New Roman" w:eastAsia="Batang" w:hAnsi="Times New Roman"/>
                  <w:b/>
                  <w:color w:val="0000FF"/>
                  <w:sz w:val="20"/>
                  <w:szCs w:val="20"/>
                  <w:u w:val="single"/>
                  <w:lang w:eastAsia="en-US"/>
                </w:rPr>
                <w:t>R1-1907583</w:t>
              </w:r>
            </w:hyperlink>
            <w:r w:rsidR="0021308F" w:rsidRPr="0021308F">
              <w:rPr>
                <w:rFonts w:ascii="Times New Roman" w:eastAsia="Batang" w:hAnsi="Times New Roman"/>
                <w:sz w:val="20"/>
                <w:szCs w:val="20"/>
                <w:lang w:eastAsia="en-US"/>
              </w:rPr>
              <w:tab/>
              <w:t>LTE-M Preconfigured UL Resources Summary RAN1 #97</w:t>
            </w:r>
            <w:r w:rsidR="0021308F" w:rsidRPr="0021308F">
              <w:rPr>
                <w:rFonts w:ascii="Times New Roman" w:eastAsia="Batang" w:hAnsi="Times New Roman"/>
                <w:sz w:val="20"/>
                <w:szCs w:val="20"/>
                <w:lang w:eastAsia="en-US"/>
              </w:rPr>
              <w:tab/>
              <w:t>Sierra Wireless</w:t>
            </w:r>
          </w:p>
          <w:p w14:paraId="3CD2484E" w14:textId="77777777" w:rsidR="0021308F" w:rsidRPr="0021308F" w:rsidRDefault="0043443F" w:rsidP="0021308F">
            <w:pPr>
              <w:overflowPunct/>
              <w:autoSpaceDE/>
              <w:autoSpaceDN/>
              <w:adjustRightInd/>
              <w:spacing w:after="0"/>
              <w:ind w:left="720" w:hanging="720"/>
              <w:textAlignment w:val="auto"/>
              <w:rPr>
                <w:rFonts w:ascii="Times New Roman" w:eastAsia="Batang" w:hAnsi="Times New Roman"/>
                <w:sz w:val="20"/>
                <w:szCs w:val="20"/>
                <w:lang w:eastAsia="en-US"/>
              </w:rPr>
            </w:pPr>
            <w:hyperlink r:id="rId35" w:history="1">
              <w:r w:rsidR="0021308F" w:rsidRPr="0021308F">
                <w:rPr>
                  <w:rFonts w:ascii="Times New Roman" w:eastAsia="Batang" w:hAnsi="Times New Roman"/>
                  <w:b/>
                  <w:color w:val="0000FF"/>
                  <w:sz w:val="20"/>
                  <w:szCs w:val="20"/>
                  <w:u w:val="single"/>
                  <w:lang w:eastAsia="en-US"/>
                </w:rPr>
                <w:t>R1-1907629</w:t>
              </w:r>
            </w:hyperlink>
            <w:r w:rsidR="0021308F" w:rsidRPr="0021308F">
              <w:rPr>
                <w:rFonts w:ascii="Times New Roman" w:eastAsia="Batang" w:hAnsi="Times New Roman"/>
                <w:sz w:val="20"/>
                <w:szCs w:val="20"/>
                <w:lang w:eastAsia="en-US"/>
              </w:rPr>
              <w:tab/>
              <w:t>LTE-M Preconfigured UL Resources Summary #2 RAN1 #97</w:t>
            </w:r>
            <w:r w:rsidR="0021308F" w:rsidRPr="0021308F">
              <w:rPr>
                <w:rFonts w:ascii="Times New Roman" w:eastAsia="Batang" w:hAnsi="Times New Roman"/>
                <w:sz w:val="20"/>
                <w:szCs w:val="20"/>
                <w:lang w:eastAsia="en-US"/>
              </w:rPr>
              <w:tab/>
              <w:t>Sierra Wireless</w:t>
            </w:r>
          </w:p>
          <w:p w14:paraId="6A2CA06A"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sz w:val="20"/>
                <w:szCs w:val="20"/>
                <w:lang w:eastAsia="en-US"/>
              </w:rPr>
            </w:pPr>
          </w:p>
          <w:p w14:paraId="4D12F8AB"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b/>
                <w:sz w:val="20"/>
                <w:szCs w:val="20"/>
                <w:highlight w:val="green"/>
              </w:rPr>
            </w:pPr>
            <w:r w:rsidRPr="0021308F">
              <w:rPr>
                <w:rFonts w:ascii="Times New Roman" w:eastAsia="Batang" w:hAnsi="Times New Roman"/>
                <w:b/>
                <w:sz w:val="20"/>
                <w:szCs w:val="20"/>
                <w:highlight w:val="green"/>
              </w:rPr>
              <w:t>Agreement</w:t>
            </w:r>
          </w:p>
          <w:p w14:paraId="6BDAA31E" w14:textId="77777777" w:rsidR="0021308F" w:rsidRPr="0021308F" w:rsidRDefault="0021308F" w:rsidP="0021308F">
            <w:pPr>
              <w:widowControl w:val="0"/>
              <w:tabs>
                <w:tab w:val="left" w:pos="720"/>
              </w:tabs>
              <w:overflowPunct/>
              <w:autoSpaceDE/>
              <w:autoSpaceDN/>
              <w:adjustRightInd/>
              <w:spacing w:after="0"/>
              <w:jc w:val="both"/>
              <w:textAlignment w:val="auto"/>
              <w:rPr>
                <w:rFonts w:ascii="Times New Roman" w:eastAsia="MS Gothic" w:hAnsi="Times New Roman"/>
                <w:kern w:val="2"/>
                <w:sz w:val="20"/>
                <w:szCs w:val="20"/>
                <w:lang w:val="en-US" w:eastAsia="ja-JP"/>
              </w:rPr>
            </w:pPr>
            <w:r w:rsidRPr="0021308F">
              <w:rPr>
                <w:rFonts w:ascii="Times New Roman" w:eastAsia="MS Gothic" w:hAnsi="Times New Roman"/>
                <w:kern w:val="2"/>
                <w:sz w:val="20"/>
                <w:szCs w:val="20"/>
                <w:lang w:val="en-US"/>
              </w:rPr>
              <w:t>For a given UE, for dedicated PUR in idle mode and for a given CE mode,</w:t>
            </w:r>
            <w:r w:rsidRPr="0021308F">
              <w:rPr>
                <w:rFonts w:ascii="Times New Roman" w:eastAsia="MS Gothic" w:hAnsi="Times New Roman"/>
                <w:kern w:val="2"/>
                <w:sz w:val="20"/>
                <w:szCs w:val="20"/>
                <w:lang w:val="en-CA" w:eastAsia="ja-JP"/>
              </w:rPr>
              <w:t xml:space="preserve"> the same size DCI, the same PUR M-PDCCH candidates, and the same RNTI is used for all DCI messages for unicast transmissions.</w:t>
            </w:r>
          </w:p>
          <w:p w14:paraId="3DB09E6D"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sz w:val="20"/>
                <w:szCs w:val="20"/>
                <w:lang w:eastAsia="en-US"/>
              </w:rPr>
            </w:pPr>
          </w:p>
          <w:p w14:paraId="3BBA7E0F" w14:textId="77777777" w:rsidR="0021308F" w:rsidRPr="0021308F" w:rsidRDefault="0021308F" w:rsidP="0021308F">
            <w:pPr>
              <w:tabs>
                <w:tab w:val="left" w:pos="0"/>
              </w:tabs>
              <w:overflowPunct/>
              <w:autoSpaceDE/>
              <w:autoSpaceDN/>
              <w:adjustRightInd/>
              <w:spacing w:after="0"/>
              <w:jc w:val="both"/>
              <w:textAlignment w:val="auto"/>
              <w:rPr>
                <w:rFonts w:ascii="Times New Roman" w:hAnsi="Times New Roman"/>
                <w:b/>
                <w:bCs/>
                <w:sz w:val="20"/>
                <w:szCs w:val="20"/>
                <w:highlight w:val="green"/>
              </w:rPr>
            </w:pPr>
            <w:r w:rsidRPr="0021308F">
              <w:rPr>
                <w:rFonts w:ascii="Times New Roman" w:hAnsi="Times New Roman"/>
                <w:b/>
                <w:bCs/>
                <w:sz w:val="20"/>
                <w:szCs w:val="20"/>
                <w:highlight w:val="green"/>
              </w:rPr>
              <w:t>Agreement</w:t>
            </w:r>
          </w:p>
          <w:p w14:paraId="7C82E3B5" w14:textId="77777777" w:rsidR="0021308F" w:rsidRPr="0021308F" w:rsidRDefault="0021308F" w:rsidP="0021308F">
            <w:pPr>
              <w:tabs>
                <w:tab w:val="left" w:pos="0"/>
              </w:tabs>
              <w:overflowPunct/>
              <w:autoSpaceDE/>
              <w:autoSpaceDN/>
              <w:adjustRightInd/>
              <w:spacing w:after="0"/>
              <w:jc w:val="both"/>
              <w:textAlignment w:val="auto"/>
              <w:rPr>
                <w:rFonts w:ascii="Times New Roman" w:hAnsi="Times New Roman"/>
                <w:bCs/>
                <w:sz w:val="20"/>
                <w:szCs w:val="20"/>
                <w:lang w:eastAsia="zh-CN"/>
              </w:rPr>
            </w:pPr>
            <w:r w:rsidRPr="0021308F">
              <w:rPr>
                <w:rFonts w:ascii="Times New Roman" w:hAnsi="Times New Roman"/>
                <w:bCs/>
                <w:sz w:val="20"/>
                <w:szCs w:val="20"/>
              </w:rPr>
              <w:t>For dedicated PUR in idle mode and f</w:t>
            </w:r>
            <w:r w:rsidRPr="0021308F">
              <w:rPr>
                <w:rFonts w:ascii="Times New Roman" w:hAnsi="Times New Roman"/>
                <w:bCs/>
                <w:sz w:val="20"/>
                <w:szCs w:val="20"/>
                <w:lang w:eastAsia="zh-CN"/>
              </w:rPr>
              <w:t xml:space="preserve">or HD-FDD UEs, the start of the </w:t>
            </w:r>
            <w:r w:rsidRPr="0021308F">
              <w:rPr>
                <w:rFonts w:ascii="Times New Roman" w:hAnsi="Times New Roman"/>
                <w:bCs/>
                <w:i/>
                <w:sz w:val="20"/>
                <w:szCs w:val="20"/>
                <w:lang w:eastAsia="zh-CN"/>
              </w:rPr>
              <w:t>PUR SS Window</w:t>
            </w:r>
            <w:r w:rsidRPr="0021308F">
              <w:rPr>
                <w:rFonts w:ascii="Times New Roman" w:hAnsi="Times New Roman"/>
                <w:bCs/>
                <w:sz w:val="20"/>
                <w:szCs w:val="20"/>
                <w:lang w:eastAsia="zh-CN"/>
              </w:rPr>
              <w:t xml:space="preserve"> is [x] subframes after the end PUR transmission</w:t>
            </w:r>
          </w:p>
          <w:p w14:paraId="446683ED"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eastAsia="en-US"/>
              </w:rPr>
            </w:pPr>
            <w:r w:rsidRPr="0021308F">
              <w:rPr>
                <w:rFonts w:ascii="Times New Roman" w:eastAsia="Batang" w:hAnsi="Times New Roman"/>
                <w:sz w:val="20"/>
                <w:szCs w:val="20"/>
                <w:lang w:eastAsia="en-US"/>
              </w:rPr>
              <w:t xml:space="preserve">FFS: Value of x, and if x is fixed or </w:t>
            </w:r>
            <w:proofErr w:type="spellStart"/>
            <w:r w:rsidRPr="0021308F">
              <w:rPr>
                <w:rFonts w:ascii="Times New Roman" w:eastAsia="Batang" w:hAnsi="Times New Roman"/>
                <w:sz w:val="20"/>
                <w:szCs w:val="20"/>
                <w:lang w:eastAsia="en-US"/>
              </w:rPr>
              <w:t>signaled</w:t>
            </w:r>
            <w:proofErr w:type="spellEnd"/>
            <w:r w:rsidRPr="0021308F">
              <w:rPr>
                <w:rFonts w:ascii="Times New Roman" w:eastAsia="Batang" w:hAnsi="Times New Roman"/>
                <w:sz w:val="20"/>
                <w:szCs w:val="20"/>
                <w:lang w:eastAsia="en-US"/>
              </w:rPr>
              <w:t xml:space="preserve"> </w:t>
            </w:r>
          </w:p>
          <w:p w14:paraId="2BDFE79A"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eastAsia="en-US"/>
              </w:rPr>
            </w:pPr>
            <w:r w:rsidRPr="0021308F">
              <w:rPr>
                <w:rFonts w:ascii="Times New Roman" w:eastAsia="Batang" w:hAnsi="Times New Roman"/>
                <w:sz w:val="20"/>
                <w:szCs w:val="20"/>
                <w:lang w:eastAsia="en-US"/>
              </w:rPr>
              <w:t>FFS: FD-FDD UEs, TDD UEs</w:t>
            </w:r>
          </w:p>
          <w:p w14:paraId="47C4C3E1"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eastAsia="en-US"/>
              </w:rPr>
            </w:pPr>
            <w:r w:rsidRPr="0021308F">
              <w:rPr>
                <w:rFonts w:ascii="Times New Roman" w:eastAsia="Batang" w:hAnsi="Times New Roman"/>
                <w:sz w:val="20"/>
                <w:szCs w:val="20"/>
                <w:lang w:eastAsia="en-US"/>
              </w:rPr>
              <w:t xml:space="preserve">FFS: Support for monitoring of </w:t>
            </w:r>
            <w:r w:rsidRPr="0021308F">
              <w:rPr>
                <w:rFonts w:ascii="Times New Roman" w:eastAsia="Batang" w:hAnsi="Times New Roman"/>
                <w:i/>
                <w:sz w:val="20"/>
                <w:szCs w:val="20"/>
                <w:lang w:eastAsia="en-US"/>
              </w:rPr>
              <w:t>PUR SS Window</w:t>
            </w:r>
            <w:r w:rsidRPr="0021308F">
              <w:rPr>
                <w:rFonts w:ascii="Times New Roman" w:eastAsia="Batang" w:hAnsi="Times New Roman"/>
                <w:sz w:val="20"/>
                <w:szCs w:val="20"/>
                <w:lang w:eastAsia="en-US"/>
              </w:rPr>
              <w:t xml:space="preserve"> before PUR transmission</w:t>
            </w:r>
          </w:p>
          <w:p w14:paraId="629B6CC6" w14:textId="77777777" w:rsidR="0021308F" w:rsidRPr="0021308F" w:rsidRDefault="0021308F" w:rsidP="0021308F">
            <w:pPr>
              <w:widowControl w:val="0"/>
              <w:tabs>
                <w:tab w:val="left" w:pos="720"/>
              </w:tabs>
              <w:overflowPunct/>
              <w:autoSpaceDE/>
              <w:autoSpaceDN/>
              <w:adjustRightInd/>
              <w:spacing w:after="0"/>
              <w:jc w:val="both"/>
              <w:textAlignment w:val="auto"/>
              <w:rPr>
                <w:rFonts w:ascii="Times New Roman" w:eastAsia="MS Gothic" w:hAnsi="Times New Roman"/>
                <w:kern w:val="2"/>
                <w:sz w:val="20"/>
                <w:szCs w:val="20"/>
                <w:lang w:val="en-US" w:eastAsia="ja-JP"/>
              </w:rPr>
            </w:pPr>
            <w:r w:rsidRPr="0021308F">
              <w:rPr>
                <w:rFonts w:ascii="Times New Roman" w:eastAsia="MS Gothic" w:hAnsi="Times New Roman"/>
                <w:kern w:val="2"/>
                <w:sz w:val="20"/>
                <w:szCs w:val="20"/>
                <w:lang w:val="en-US" w:eastAsia="ja-JP"/>
              </w:rPr>
              <w:t xml:space="preserve">Note: The </w:t>
            </w:r>
            <w:r w:rsidRPr="0021308F">
              <w:rPr>
                <w:rFonts w:ascii="Times New Roman" w:eastAsia="MS Gothic" w:hAnsi="Times New Roman"/>
                <w:i/>
                <w:kern w:val="2"/>
                <w:sz w:val="20"/>
                <w:szCs w:val="20"/>
                <w:lang w:val="en-US" w:eastAsia="ja-JP"/>
              </w:rPr>
              <w:t>PUR SS Window</w:t>
            </w:r>
            <w:r w:rsidRPr="0021308F">
              <w:rPr>
                <w:rFonts w:ascii="Times New Roman" w:eastAsia="MS Gothic" w:hAnsi="Times New Roman"/>
                <w:kern w:val="2"/>
                <w:sz w:val="20"/>
                <w:szCs w:val="20"/>
                <w:lang w:val="en-US" w:eastAsia="ja-JP"/>
              </w:rPr>
              <w:t xml:space="preserve"> is the time period where the UE monitors the MPDCCH for at least a </w:t>
            </w:r>
            <w:r w:rsidRPr="0021308F">
              <w:rPr>
                <w:rFonts w:ascii="Times New Roman" w:eastAsia="MS Gothic" w:hAnsi="Times New Roman"/>
                <w:kern w:val="2"/>
                <w:sz w:val="20"/>
                <w:szCs w:val="20"/>
                <w:lang w:val="en-CA" w:eastAsia="ja-JP"/>
              </w:rPr>
              <w:t>time</w:t>
            </w:r>
            <w:r w:rsidRPr="0021308F">
              <w:rPr>
                <w:rFonts w:ascii="Times New Roman" w:eastAsia="MS Gothic" w:hAnsi="Times New Roman"/>
                <w:kern w:val="2"/>
                <w:sz w:val="20"/>
                <w:szCs w:val="20"/>
                <w:lang w:val="en-US" w:eastAsia="ja-JP"/>
              </w:rPr>
              <w:t xml:space="preserve"> period after a PUR transmission</w:t>
            </w:r>
          </w:p>
          <w:p w14:paraId="7FA8C031"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sz w:val="20"/>
                <w:szCs w:val="20"/>
                <w:lang w:eastAsia="en-US"/>
              </w:rPr>
            </w:pPr>
          </w:p>
          <w:p w14:paraId="07E216F5" w14:textId="77777777" w:rsidR="0021308F" w:rsidRPr="0021308F" w:rsidRDefault="0021308F" w:rsidP="0021308F">
            <w:pPr>
              <w:tabs>
                <w:tab w:val="left" w:pos="1620"/>
              </w:tabs>
              <w:overflowPunct/>
              <w:autoSpaceDE/>
              <w:autoSpaceDN/>
              <w:adjustRightInd/>
              <w:spacing w:after="0"/>
              <w:ind w:left="1701" w:hanging="1701"/>
              <w:jc w:val="both"/>
              <w:textAlignment w:val="auto"/>
              <w:rPr>
                <w:rFonts w:ascii="Times New Roman" w:hAnsi="Times New Roman"/>
                <w:b/>
                <w:bCs/>
                <w:sz w:val="20"/>
                <w:szCs w:val="20"/>
                <w:highlight w:val="green"/>
              </w:rPr>
            </w:pPr>
            <w:r w:rsidRPr="0021308F">
              <w:rPr>
                <w:rFonts w:ascii="Times New Roman" w:hAnsi="Times New Roman"/>
                <w:b/>
                <w:bCs/>
                <w:sz w:val="20"/>
                <w:szCs w:val="20"/>
                <w:highlight w:val="green"/>
              </w:rPr>
              <w:t>Agreement</w:t>
            </w:r>
          </w:p>
          <w:p w14:paraId="079771ED" w14:textId="77777777" w:rsidR="0021308F" w:rsidRPr="0021308F" w:rsidRDefault="0021308F" w:rsidP="0021308F">
            <w:pPr>
              <w:tabs>
                <w:tab w:val="left" w:pos="1620"/>
              </w:tabs>
              <w:overflowPunct/>
              <w:autoSpaceDE/>
              <w:autoSpaceDN/>
              <w:adjustRightInd/>
              <w:spacing w:after="0"/>
              <w:ind w:left="1701" w:hanging="1701"/>
              <w:jc w:val="both"/>
              <w:textAlignment w:val="auto"/>
              <w:rPr>
                <w:rFonts w:ascii="Times New Roman" w:hAnsi="Times New Roman"/>
                <w:bCs/>
                <w:sz w:val="20"/>
                <w:szCs w:val="20"/>
                <w:lang w:eastAsia="zh-CN"/>
              </w:rPr>
            </w:pPr>
            <w:r w:rsidRPr="0021308F">
              <w:rPr>
                <w:rFonts w:ascii="Times New Roman" w:hAnsi="Times New Roman"/>
                <w:bCs/>
                <w:sz w:val="20"/>
                <w:szCs w:val="20"/>
              </w:rPr>
              <w:t xml:space="preserve">For dedicated PUR in idle mode, </w:t>
            </w:r>
          </w:p>
          <w:p w14:paraId="57FA380F"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eastAsia="en-US"/>
              </w:rPr>
            </w:pPr>
            <w:r w:rsidRPr="0021308F">
              <w:rPr>
                <w:rFonts w:ascii="Times New Roman" w:eastAsia="Batang" w:hAnsi="Times New Roman"/>
                <w:iCs/>
                <w:sz w:val="20"/>
                <w:szCs w:val="20"/>
                <w:lang w:val="en-CA" w:eastAsia="en-US"/>
              </w:rPr>
              <w:t xml:space="preserve">The maximum </w:t>
            </w:r>
            <w:proofErr w:type="spellStart"/>
            <w:r w:rsidRPr="0021308F">
              <w:rPr>
                <w:rFonts w:ascii="Times New Roman" w:eastAsia="Batang" w:hAnsi="Times New Roman"/>
                <w:iCs/>
                <w:sz w:val="20"/>
                <w:szCs w:val="20"/>
                <w:lang w:val="en-CA" w:eastAsia="en-US"/>
              </w:rPr>
              <w:t>mPDCCH</w:t>
            </w:r>
            <w:proofErr w:type="spellEnd"/>
            <w:r w:rsidRPr="0021308F">
              <w:rPr>
                <w:rFonts w:ascii="Times New Roman" w:eastAsia="Batang" w:hAnsi="Times New Roman"/>
                <w:iCs/>
                <w:sz w:val="20"/>
                <w:szCs w:val="20"/>
                <w:lang w:val="en-CA" w:eastAsia="en-US"/>
              </w:rPr>
              <w:t xml:space="preserve"> repetitions, </w:t>
            </w:r>
            <w:proofErr w:type="spellStart"/>
            <w:r w:rsidRPr="0021308F">
              <w:rPr>
                <w:rFonts w:ascii="Times New Roman" w:eastAsia="Batang" w:hAnsi="Times New Roman"/>
                <w:i/>
                <w:iCs/>
                <w:sz w:val="20"/>
                <w:szCs w:val="20"/>
                <w:lang w:val="en-CA" w:eastAsia="en-US"/>
              </w:rPr>
              <w:t>r</w:t>
            </w:r>
            <w:r w:rsidRPr="0021308F">
              <w:rPr>
                <w:rFonts w:ascii="Times New Roman" w:eastAsia="Batang" w:hAnsi="Times New Roman"/>
                <w:i/>
                <w:iCs/>
                <w:sz w:val="20"/>
                <w:szCs w:val="20"/>
                <w:vertAlign w:val="subscript"/>
                <w:lang w:val="en-CA" w:eastAsia="en-US"/>
              </w:rPr>
              <w:t>max</w:t>
            </w:r>
            <w:proofErr w:type="spellEnd"/>
            <w:r w:rsidRPr="0021308F">
              <w:rPr>
                <w:rFonts w:ascii="Times New Roman" w:eastAsia="Batang" w:hAnsi="Times New Roman"/>
                <w:i/>
                <w:iCs/>
                <w:sz w:val="20"/>
                <w:szCs w:val="20"/>
                <w:lang w:val="en-CA" w:eastAsia="en-US"/>
              </w:rPr>
              <w:t>-</w:t>
            </w:r>
            <w:proofErr w:type="spellStart"/>
            <w:r w:rsidRPr="0021308F">
              <w:rPr>
                <w:rFonts w:ascii="Times New Roman" w:eastAsia="Batang" w:hAnsi="Times New Roman"/>
                <w:i/>
                <w:iCs/>
                <w:sz w:val="20"/>
                <w:szCs w:val="20"/>
                <w:lang w:val="en-CA" w:eastAsia="en-US"/>
              </w:rPr>
              <w:t>mPDCCH</w:t>
            </w:r>
            <w:proofErr w:type="spellEnd"/>
            <w:r w:rsidRPr="0021308F">
              <w:rPr>
                <w:rFonts w:ascii="Times New Roman" w:eastAsia="Batang" w:hAnsi="Times New Roman"/>
                <w:i/>
                <w:iCs/>
                <w:sz w:val="20"/>
                <w:szCs w:val="20"/>
                <w:lang w:val="en-CA" w:eastAsia="en-US"/>
              </w:rPr>
              <w:t xml:space="preserve">-PUR, </w:t>
            </w:r>
            <w:r w:rsidRPr="0021308F">
              <w:rPr>
                <w:rFonts w:ascii="Times New Roman" w:eastAsia="Batang" w:hAnsi="Times New Roman"/>
                <w:iCs/>
                <w:sz w:val="20"/>
                <w:szCs w:val="20"/>
                <w:lang w:val="en-CA" w:eastAsia="en-US"/>
              </w:rPr>
              <w:t>is included in the PUR configuration</w:t>
            </w:r>
          </w:p>
          <w:p w14:paraId="354582AC" w14:textId="77777777" w:rsidR="0021308F" w:rsidRPr="0021308F" w:rsidRDefault="0021308F" w:rsidP="0021308F">
            <w:pPr>
              <w:overflowPunct/>
              <w:autoSpaceDE/>
              <w:autoSpaceDN/>
              <w:adjustRightInd/>
              <w:spacing w:after="0"/>
              <w:contextualSpacing/>
              <w:textAlignment w:val="auto"/>
              <w:rPr>
                <w:rFonts w:ascii="Times New Roman" w:eastAsia="MS Gothic" w:hAnsi="Times New Roman"/>
                <w:b/>
                <w:kern w:val="2"/>
                <w:sz w:val="20"/>
                <w:szCs w:val="20"/>
                <w:lang w:val="en-US" w:eastAsia="ja-JP"/>
              </w:rPr>
            </w:pPr>
          </w:p>
          <w:p w14:paraId="46B2D78D" w14:textId="77777777" w:rsidR="0021308F" w:rsidRPr="0021308F" w:rsidRDefault="0021308F" w:rsidP="0021308F">
            <w:pPr>
              <w:tabs>
                <w:tab w:val="left" w:pos="1620"/>
              </w:tabs>
              <w:overflowPunct/>
              <w:autoSpaceDE/>
              <w:autoSpaceDN/>
              <w:adjustRightInd/>
              <w:spacing w:after="0"/>
              <w:ind w:left="1701" w:hanging="1701"/>
              <w:jc w:val="both"/>
              <w:textAlignment w:val="auto"/>
              <w:rPr>
                <w:rFonts w:ascii="Times New Roman" w:hAnsi="Times New Roman"/>
                <w:b/>
                <w:bCs/>
                <w:sz w:val="20"/>
                <w:szCs w:val="20"/>
                <w:highlight w:val="green"/>
              </w:rPr>
            </w:pPr>
            <w:r w:rsidRPr="0021308F">
              <w:rPr>
                <w:rFonts w:ascii="Times New Roman" w:hAnsi="Times New Roman"/>
                <w:b/>
                <w:bCs/>
                <w:sz w:val="20"/>
                <w:szCs w:val="20"/>
                <w:highlight w:val="green"/>
              </w:rPr>
              <w:t>Agreement</w:t>
            </w:r>
          </w:p>
          <w:p w14:paraId="5604189C" w14:textId="77777777" w:rsidR="0021308F" w:rsidRPr="0021308F" w:rsidRDefault="0021308F" w:rsidP="0021308F">
            <w:pPr>
              <w:tabs>
                <w:tab w:val="left" w:pos="1620"/>
              </w:tabs>
              <w:overflowPunct/>
              <w:autoSpaceDE/>
              <w:autoSpaceDN/>
              <w:adjustRightInd/>
              <w:spacing w:after="0"/>
              <w:ind w:left="1701" w:hanging="1701"/>
              <w:jc w:val="both"/>
              <w:textAlignment w:val="auto"/>
              <w:rPr>
                <w:rFonts w:ascii="Times New Roman" w:hAnsi="Times New Roman"/>
                <w:bCs/>
                <w:sz w:val="20"/>
                <w:szCs w:val="20"/>
                <w:lang w:eastAsia="zh-CN"/>
              </w:rPr>
            </w:pPr>
            <w:r w:rsidRPr="0021308F">
              <w:rPr>
                <w:rFonts w:ascii="Times New Roman" w:hAnsi="Times New Roman"/>
                <w:bCs/>
                <w:sz w:val="20"/>
                <w:szCs w:val="20"/>
              </w:rPr>
              <w:t>For dedicated PUR in idle mode, t</w:t>
            </w:r>
            <w:r w:rsidRPr="0021308F">
              <w:rPr>
                <w:rFonts w:ascii="Times New Roman" w:hAnsi="Times New Roman"/>
                <w:bCs/>
                <w:sz w:val="20"/>
                <w:szCs w:val="20"/>
                <w:lang w:eastAsia="zh-CN"/>
              </w:rPr>
              <w:t>he duration of the PUR SS window is configured by eNB</w:t>
            </w:r>
          </w:p>
          <w:p w14:paraId="7630F116"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iCs/>
                <w:sz w:val="20"/>
                <w:szCs w:val="20"/>
                <w:lang w:val="en-CA" w:eastAsia="en-US"/>
              </w:rPr>
            </w:pPr>
            <w:r w:rsidRPr="0021308F">
              <w:rPr>
                <w:rFonts w:ascii="Times New Roman" w:eastAsia="Batang" w:hAnsi="Times New Roman"/>
                <w:iCs/>
                <w:sz w:val="20"/>
                <w:szCs w:val="20"/>
                <w:lang w:val="en-CA" w:eastAsia="en-US"/>
              </w:rPr>
              <w:t>How the duration is configured, and the possible values, will be decided by RAN2.</w:t>
            </w:r>
          </w:p>
          <w:p w14:paraId="4E9DBFB8"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sz w:val="20"/>
                <w:szCs w:val="20"/>
                <w:lang w:eastAsia="en-US"/>
              </w:rPr>
            </w:pPr>
          </w:p>
          <w:p w14:paraId="14D0D0E2"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21308F">
              <w:rPr>
                <w:rFonts w:ascii="Times New Roman" w:eastAsia="Batang" w:hAnsi="Times New Roman"/>
                <w:b/>
                <w:sz w:val="20"/>
                <w:szCs w:val="20"/>
                <w:highlight w:val="green"/>
                <w:lang w:eastAsia="en-US"/>
              </w:rPr>
              <w:t>Agreement</w:t>
            </w:r>
          </w:p>
          <w:p w14:paraId="29EA3C2E" w14:textId="77777777" w:rsidR="0021308F" w:rsidRPr="0021308F" w:rsidRDefault="0021308F" w:rsidP="0021308F">
            <w:pPr>
              <w:tabs>
                <w:tab w:val="left" w:pos="1620"/>
              </w:tabs>
              <w:overflowPunct/>
              <w:autoSpaceDE/>
              <w:autoSpaceDN/>
              <w:adjustRightInd/>
              <w:spacing w:after="0"/>
              <w:ind w:left="1701" w:hanging="1701"/>
              <w:jc w:val="both"/>
              <w:textAlignment w:val="auto"/>
              <w:rPr>
                <w:rFonts w:ascii="Times New Roman" w:hAnsi="Times New Roman"/>
                <w:bCs/>
                <w:sz w:val="20"/>
                <w:szCs w:val="20"/>
              </w:rPr>
            </w:pPr>
            <w:r w:rsidRPr="0021308F">
              <w:rPr>
                <w:rFonts w:ascii="Times New Roman" w:hAnsi="Times New Roman"/>
                <w:bCs/>
                <w:sz w:val="20"/>
                <w:szCs w:val="20"/>
              </w:rPr>
              <w:t xml:space="preserve">For dedicated PUR in idle mode, the CE mode is </w:t>
            </w:r>
          </w:p>
          <w:p w14:paraId="1A136E88"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val="en-US" w:eastAsia="en-US"/>
              </w:rPr>
            </w:pPr>
            <w:r w:rsidRPr="0021308F">
              <w:rPr>
                <w:rFonts w:ascii="Times New Roman" w:eastAsia="Batang" w:hAnsi="Times New Roman"/>
                <w:sz w:val="20"/>
                <w:szCs w:val="20"/>
                <w:lang w:val="en-US" w:eastAsia="en-US"/>
              </w:rPr>
              <w:t>Option 1: explicitly configured in the PUR configuration.</w:t>
            </w:r>
          </w:p>
          <w:p w14:paraId="76840542"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val="en-US" w:eastAsia="en-US"/>
              </w:rPr>
            </w:pPr>
            <w:r w:rsidRPr="0021308F">
              <w:rPr>
                <w:rFonts w:ascii="Times New Roman" w:eastAsia="Batang" w:hAnsi="Times New Roman"/>
                <w:sz w:val="20"/>
                <w:szCs w:val="20"/>
                <w:lang w:val="en-US" w:eastAsia="en-US"/>
              </w:rPr>
              <w:t>Option2: based on CE mode of last connection</w:t>
            </w:r>
          </w:p>
          <w:p w14:paraId="41CABB79" w14:textId="77777777" w:rsidR="0021308F" w:rsidRPr="0021308F" w:rsidRDefault="0021308F" w:rsidP="0021308F">
            <w:pPr>
              <w:tabs>
                <w:tab w:val="left" w:pos="1620"/>
              </w:tabs>
              <w:overflowPunct/>
              <w:autoSpaceDE/>
              <w:autoSpaceDN/>
              <w:adjustRightInd/>
              <w:spacing w:after="0"/>
              <w:ind w:left="1701" w:hanging="1701"/>
              <w:jc w:val="both"/>
              <w:textAlignment w:val="auto"/>
              <w:rPr>
                <w:rFonts w:ascii="Times New Roman" w:hAnsi="Times New Roman"/>
                <w:bCs/>
                <w:sz w:val="20"/>
                <w:szCs w:val="20"/>
              </w:rPr>
            </w:pPr>
            <w:r w:rsidRPr="0021308F">
              <w:rPr>
                <w:rFonts w:ascii="Times New Roman" w:hAnsi="Times New Roman"/>
                <w:bCs/>
                <w:sz w:val="20"/>
                <w:szCs w:val="20"/>
              </w:rPr>
              <w:t>Down select in RAN1#98</w:t>
            </w:r>
          </w:p>
          <w:p w14:paraId="1986EC99"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sz w:val="20"/>
                <w:szCs w:val="20"/>
                <w:lang w:eastAsia="en-US"/>
              </w:rPr>
            </w:pPr>
          </w:p>
          <w:p w14:paraId="682F62AD"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21308F">
              <w:rPr>
                <w:rFonts w:ascii="Times New Roman" w:eastAsia="Batang" w:hAnsi="Times New Roman"/>
                <w:b/>
                <w:sz w:val="20"/>
                <w:szCs w:val="20"/>
                <w:highlight w:val="green"/>
                <w:lang w:eastAsia="en-US"/>
              </w:rPr>
              <w:t>Agreement</w:t>
            </w:r>
          </w:p>
          <w:p w14:paraId="7CE9706B"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sz w:val="20"/>
                <w:szCs w:val="20"/>
                <w:lang w:eastAsia="en-US"/>
              </w:rPr>
            </w:pPr>
            <w:r w:rsidRPr="0021308F">
              <w:rPr>
                <w:rFonts w:ascii="Times New Roman" w:eastAsia="Batang" w:hAnsi="Times New Roman"/>
                <w:sz w:val="20"/>
                <w:szCs w:val="20"/>
                <w:lang w:eastAsia="en-US"/>
              </w:rPr>
              <w:t>Select one of the following in RAN1#98</w:t>
            </w:r>
          </w:p>
          <w:p w14:paraId="228AB674"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val="en-US" w:eastAsia="en-US"/>
              </w:rPr>
            </w:pPr>
            <w:r w:rsidRPr="0021308F">
              <w:rPr>
                <w:rFonts w:ascii="Times New Roman" w:eastAsia="Batang" w:hAnsi="Times New Roman"/>
                <w:sz w:val="20"/>
                <w:szCs w:val="20"/>
                <w:lang w:val="en-US" w:eastAsia="en-US"/>
              </w:rPr>
              <w:t>Alt1: In idle mode, the PUR search space PRB pairs is configured between {2, 2+4, 4} PRBs</w:t>
            </w:r>
          </w:p>
          <w:p w14:paraId="3E86441A" w14:textId="77777777" w:rsidR="0021308F" w:rsidRPr="0021308F" w:rsidRDefault="0021308F" w:rsidP="003E4F87">
            <w:pPr>
              <w:numPr>
                <w:ilvl w:val="0"/>
                <w:numId w:val="9"/>
              </w:numPr>
              <w:overflowPunct/>
              <w:autoSpaceDE/>
              <w:autoSpaceDN/>
              <w:adjustRightInd/>
              <w:spacing w:after="0"/>
              <w:textAlignment w:val="auto"/>
              <w:rPr>
                <w:rFonts w:ascii="Times New Roman" w:eastAsia="Batang" w:hAnsi="Times New Roman"/>
                <w:sz w:val="20"/>
                <w:szCs w:val="20"/>
                <w:lang w:val="en-US" w:eastAsia="en-US"/>
              </w:rPr>
            </w:pPr>
            <w:r w:rsidRPr="0021308F">
              <w:rPr>
                <w:rFonts w:ascii="Times New Roman" w:eastAsia="Batang" w:hAnsi="Times New Roman"/>
                <w:sz w:val="20"/>
                <w:szCs w:val="20"/>
                <w:lang w:val="en-US" w:eastAsia="en-US"/>
              </w:rPr>
              <w:t>Alt2: In idle mode, the PUR search space PRB pairs is fixed to 2+4 PRBs</w:t>
            </w:r>
          </w:p>
          <w:p w14:paraId="3FEF699E" w14:textId="77777777" w:rsidR="0021308F" w:rsidRPr="0021308F" w:rsidRDefault="0021308F" w:rsidP="0021308F">
            <w:pPr>
              <w:overflowPunct/>
              <w:autoSpaceDE/>
              <w:autoSpaceDN/>
              <w:adjustRightInd/>
              <w:spacing w:after="0"/>
              <w:contextualSpacing/>
              <w:textAlignment w:val="auto"/>
              <w:rPr>
                <w:rFonts w:ascii="Times New Roman" w:eastAsia="MS Gothic" w:hAnsi="Times New Roman"/>
                <w:iCs/>
                <w:kern w:val="2"/>
                <w:sz w:val="20"/>
                <w:szCs w:val="20"/>
                <w:lang w:val="en-CA" w:eastAsia="ja-JP"/>
              </w:rPr>
            </w:pPr>
          </w:p>
          <w:p w14:paraId="5EB3B9DF" w14:textId="77777777" w:rsidR="0021308F" w:rsidRPr="0021308F" w:rsidRDefault="0021308F" w:rsidP="0021308F">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21308F">
              <w:rPr>
                <w:rFonts w:ascii="Times New Roman" w:eastAsia="Batang" w:hAnsi="Times New Roman"/>
                <w:b/>
                <w:sz w:val="20"/>
                <w:szCs w:val="20"/>
                <w:highlight w:val="green"/>
                <w:lang w:eastAsia="en-US"/>
              </w:rPr>
              <w:t>Agreement</w:t>
            </w:r>
          </w:p>
          <w:p w14:paraId="141EACE0" w14:textId="2FEE9A4C" w:rsidR="004B7B74" w:rsidRPr="0045044E" w:rsidRDefault="0021308F" w:rsidP="0021308F">
            <w:pPr>
              <w:overflowPunct/>
              <w:autoSpaceDE/>
              <w:autoSpaceDN/>
              <w:adjustRightInd/>
              <w:spacing w:after="0"/>
              <w:textAlignment w:val="auto"/>
              <w:rPr>
                <w:rFonts w:eastAsia="Calibri"/>
                <w:szCs w:val="24"/>
                <w:lang w:eastAsia="x-none"/>
              </w:rPr>
            </w:pPr>
            <w:r w:rsidRPr="0021308F">
              <w:rPr>
                <w:rFonts w:ascii="Times New Roman" w:eastAsia="Batang" w:hAnsi="Times New Roman"/>
                <w:sz w:val="20"/>
                <w:szCs w:val="20"/>
                <w:lang w:eastAsia="en-US"/>
              </w:rPr>
              <w:t xml:space="preserve">For dedicated </w:t>
            </w:r>
            <w:r w:rsidRPr="0021308F">
              <w:rPr>
                <w:rFonts w:ascii="Times New Roman" w:eastAsia="Batang" w:hAnsi="Times New Roman"/>
                <w:sz w:val="20"/>
                <w:szCs w:val="20"/>
                <w:lang w:val="en-CA" w:eastAsia="en-US"/>
              </w:rPr>
              <w:t>PUR</w:t>
            </w:r>
            <w:r w:rsidRPr="0021308F">
              <w:rPr>
                <w:rFonts w:ascii="Times New Roman" w:eastAsia="Batang" w:hAnsi="Times New Roman"/>
                <w:sz w:val="20"/>
                <w:szCs w:val="20"/>
                <w:lang w:eastAsia="en-US"/>
              </w:rPr>
              <w:t xml:space="preserve"> in idle mode, if a UE skips a PUR transmission, it is not mandated to monitor the associated PUR SS window</w:t>
            </w:r>
          </w:p>
        </w:tc>
      </w:tr>
    </w:tbl>
    <w:p w14:paraId="49E763EC" w14:textId="77777777" w:rsidR="0045044E" w:rsidRDefault="0045044E" w:rsidP="0045044E">
      <w:pPr>
        <w:rPr>
          <w:rFonts w:ascii="Arial" w:hAnsi="Arial" w:cs="Arial"/>
        </w:rPr>
      </w:pPr>
    </w:p>
    <w:p w14:paraId="18CCB70B" w14:textId="2C266FCF"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scheduling of multiple DL/UL transport blocks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37BABC9A" w14:textId="77777777" w:rsidTr="008561D6">
        <w:tc>
          <w:tcPr>
            <w:tcW w:w="9062" w:type="dxa"/>
          </w:tcPr>
          <w:p w14:paraId="7D895E01" w14:textId="77777777" w:rsidR="00E145B6" w:rsidRPr="00E145B6" w:rsidRDefault="0043443F" w:rsidP="00E145B6">
            <w:pPr>
              <w:overflowPunct/>
              <w:autoSpaceDE/>
              <w:autoSpaceDN/>
              <w:adjustRightInd/>
              <w:spacing w:after="0"/>
              <w:ind w:left="720" w:hanging="720"/>
              <w:textAlignment w:val="auto"/>
              <w:rPr>
                <w:rFonts w:ascii="Times New Roman" w:eastAsia="Batang" w:hAnsi="Times New Roman"/>
                <w:sz w:val="20"/>
                <w:szCs w:val="20"/>
                <w:lang w:eastAsia="en-US"/>
              </w:rPr>
            </w:pPr>
            <w:hyperlink r:id="rId36" w:history="1">
              <w:r w:rsidR="00E145B6" w:rsidRPr="00E145B6">
                <w:rPr>
                  <w:rFonts w:ascii="Times New Roman" w:eastAsia="Batang" w:hAnsi="Times New Roman"/>
                  <w:b/>
                  <w:color w:val="0000FF"/>
                  <w:sz w:val="20"/>
                  <w:szCs w:val="20"/>
                  <w:u w:val="single"/>
                  <w:lang w:eastAsia="en-US"/>
                </w:rPr>
                <w:t>R1-1907580</w:t>
              </w:r>
            </w:hyperlink>
            <w:r w:rsidR="00E145B6" w:rsidRPr="00E145B6">
              <w:rPr>
                <w:rFonts w:ascii="Times New Roman" w:eastAsia="Batang" w:hAnsi="Times New Roman"/>
                <w:sz w:val="20"/>
                <w:szCs w:val="20"/>
                <w:lang w:eastAsia="en-US"/>
              </w:rPr>
              <w:tab/>
              <w:t>Feature lead summary for Scheduling of multiple DL/UL transport blocks for LTE-MTC</w:t>
            </w:r>
            <w:r w:rsidR="00E145B6" w:rsidRPr="00E145B6">
              <w:rPr>
                <w:rFonts w:ascii="Times New Roman" w:eastAsia="Batang" w:hAnsi="Times New Roman"/>
                <w:sz w:val="20"/>
                <w:szCs w:val="20"/>
                <w:lang w:eastAsia="en-US"/>
              </w:rPr>
              <w:tab/>
              <w:t>Ericsson</w:t>
            </w:r>
          </w:p>
          <w:p w14:paraId="19E843BA" w14:textId="77777777" w:rsidR="00E145B6" w:rsidRPr="00E145B6" w:rsidRDefault="0043443F" w:rsidP="00E145B6">
            <w:pPr>
              <w:overflowPunct/>
              <w:autoSpaceDE/>
              <w:autoSpaceDN/>
              <w:adjustRightInd/>
              <w:spacing w:after="0"/>
              <w:ind w:left="720" w:hanging="720"/>
              <w:textAlignment w:val="auto"/>
              <w:rPr>
                <w:rFonts w:ascii="Times New Roman" w:eastAsia="Batang" w:hAnsi="Times New Roman"/>
                <w:sz w:val="20"/>
                <w:szCs w:val="20"/>
                <w:lang w:eastAsia="en-US"/>
              </w:rPr>
            </w:pPr>
            <w:hyperlink r:id="rId37" w:history="1">
              <w:r w:rsidR="00E145B6" w:rsidRPr="00E145B6">
                <w:rPr>
                  <w:rFonts w:ascii="Times New Roman" w:eastAsia="Batang" w:hAnsi="Times New Roman"/>
                  <w:b/>
                  <w:color w:val="0000FF"/>
                  <w:sz w:val="20"/>
                  <w:szCs w:val="20"/>
                  <w:u w:val="single"/>
                  <w:lang w:eastAsia="en-US"/>
                </w:rPr>
                <w:t>R1-1907617</w:t>
              </w:r>
            </w:hyperlink>
            <w:r w:rsidR="00E145B6" w:rsidRPr="00E145B6">
              <w:rPr>
                <w:rFonts w:ascii="Times New Roman" w:eastAsia="Batang" w:hAnsi="Times New Roman"/>
                <w:sz w:val="20"/>
                <w:szCs w:val="20"/>
                <w:lang w:eastAsia="en-US"/>
              </w:rPr>
              <w:tab/>
              <w:t>Updated feature lead summary for Scheduling of multiple DL/UL transport blocks for LTE-MTC</w:t>
            </w:r>
            <w:r w:rsidR="00E145B6" w:rsidRPr="00E145B6">
              <w:rPr>
                <w:rFonts w:ascii="Times New Roman" w:eastAsia="Batang" w:hAnsi="Times New Roman"/>
                <w:sz w:val="20"/>
                <w:szCs w:val="20"/>
                <w:lang w:eastAsia="en-US"/>
              </w:rPr>
              <w:tab/>
              <w:t>Ericsson</w:t>
            </w:r>
          </w:p>
          <w:p w14:paraId="7E7AF7AE" w14:textId="77777777" w:rsidR="00E145B6" w:rsidRPr="00E145B6" w:rsidRDefault="00E145B6" w:rsidP="00E145B6">
            <w:pPr>
              <w:overflowPunct/>
              <w:autoSpaceDE/>
              <w:autoSpaceDN/>
              <w:adjustRightInd/>
              <w:spacing w:after="0"/>
              <w:ind w:left="720" w:hanging="720"/>
              <w:textAlignment w:val="auto"/>
              <w:rPr>
                <w:rFonts w:ascii="Times New Roman" w:eastAsia="Batang" w:hAnsi="Times New Roman"/>
                <w:sz w:val="20"/>
                <w:szCs w:val="20"/>
                <w:lang w:eastAsia="en-US"/>
              </w:rPr>
            </w:pPr>
          </w:p>
          <w:p w14:paraId="4E7CC87E" w14:textId="77777777" w:rsidR="00E145B6" w:rsidRPr="00E145B6" w:rsidRDefault="00E145B6" w:rsidP="00E145B6">
            <w:pPr>
              <w:tabs>
                <w:tab w:val="left" w:pos="1701"/>
              </w:tabs>
              <w:overflowPunct/>
              <w:autoSpaceDE/>
              <w:autoSpaceDN/>
              <w:adjustRightInd/>
              <w:spacing w:after="0"/>
              <w:ind w:left="1701" w:hanging="1701"/>
              <w:textAlignment w:val="auto"/>
              <w:rPr>
                <w:rFonts w:ascii="Times New Roman" w:hAnsi="Times New Roman"/>
                <w:b/>
                <w:bCs/>
                <w:sz w:val="20"/>
                <w:szCs w:val="20"/>
                <w:highlight w:val="darkYellow"/>
                <w:lang w:eastAsia="zh-CN"/>
              </w:rPr>
            </w:pPr>
            <w:r w:rsidRPr="00E145B6">
              <w:rPr>
                <w:rFonts w:ascii="Times New Roman" w:hAnsi="Times New Roman"/>
                <w:b/>
                <w:bCs/>
                <w:sz w:val="20"/>
                <w:szCs w:val="20"/>
                <w:highlight w:val="darkYellow"/>
                <w:lang w:eastAsia="zh-CN"/>
              </w:rPr>
              <w:t>Working Assumption</w:t>
            </w:r>
          </w:p>
          <w:p w14:paraId="24247466" w14:textId="77777777" w:rsidR="00E145B6" w:rsidRPr="00E145B6" w:rsidRDefault="00E145B6" w:rsidP="003E4F87">
            <w:pPr>
              <w:numPr>
                <w:ilvl w:val="0"/>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For unicast, scheduling of initial and retransmission TB(s) within one DCI is supported.</w:t>
            </w:r>
          </w:p>
          <w:p w14:paraId="259232BD" w14:textId="77777777" w:rsidR="00E145B6" w:rsidRPr="00E145B6" w:rsidRDefault="00E145B6" w:rsidP="003E4F87">
            <w:pPr>
              <w:numPr>
                <w:ilvl w:val="0"/>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Till the RAN1#98 meeting, consider potential simplifications that can help achieve a tradeoff between scheduling flexibility and DCI size. For example:</w:t>
            </w:r>
          </w:p>
          <w:p w14:paraId="74B153A6" w14:textId="77777777" w:rsidR="00E145B6" w:rsidRPr="00E145B6" w:rsidRDefault="00E145B6" w:rsidP="003E4F87">
            <w:pPr>
              <w:numPr>
                <w:ilvl w:val="1"/>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 xml:space="preserve">Configurable maximum number of TBs per grant </w:t>
            </w:r>
          </w:p>
          <w:p w14:paraId="51E30316" w14:textId="77777777" w:rsidR="00E145B6" w:rsidRPr="00E145B6" w:rsidRDefault="00E145B6" w:rsidP="003E4F87">
            <w:pPr>
              <w:numPr>
                <w:ilvl w:val="1"/>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 xml:space="preserve">Maximum size of DCI </w:t>
            </w:r>
          </w:p>
          <w:p w14:paraId="0CFA3F88" w14:textId="77777777" w:rsidR="00E145B6" w:rsidRPr="00E145B6" w:rsidRDefault="00E145B6" w:rsidP="003E4F87">
            <w:pPr>
              <w:numPr>
                <w:ilvl w:val="1"/>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Joint coding of DCI fields</w:t>
            </w:r>
          </w:p>
          <w:p w14:paraId="77640464" w14:textId="77777777" w:rsidR="00E145B6" w:rsidRPr="00E145B6" w:rsidRDefault="00E145B6" w:rsidP="003E4F87">
            <w:pPr>
              <w:numPr>
                <w:ilvl w:val="1"/>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Reduced TBS choices</w:t>
            </w:r>
          </w:p>
          <w:p w14:paraId="5309752D" w14:textId="77777777" w:rsidR="00E145B6" w:rsidRPr="00E145B6" w:rsidRDefault="00E145B6" w:rsidP="003E4F87">
            <w:pPr>
              <w:numPr>
                <w:ilvl w:val="1"/>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Reduced resource allocation choices</w:t>
            </w:r>
          </w:p>
          <w:p w14:paraId="2CE11B23" w14:textId="77777777" w:rsidR="00E145B6" w:rsidRPr="00E145B6" w:rsidRDefault="00E145B6" w:rsidP="003E4F87">
            <w:pPr>
              <w:numPr>
                <w:ilvl w:val="1"/>
                <w:numId w:val="9"/>
              </w:numPr>
              <w:overflowPunct/>
              <w:autoSpaceDE/>
              <w:autoSpaceDN/>
              <w:adjustRightInd/>
              <w:spacing w:after="0"/>
              <w:textAlignment w:val="auto"/>
              <w:rPr>
                <w:rFonts w:ascii="Times New Roman" w:eastAsia="Batang" w:hAnsi="Times New Roman"/>
                <w:sz w:val="20"/>
                <w:szCs w:val="20"/>
                <w:lang w:val="en-US" w:eastAsia="en-US"/>
              </w:rPr>
            </w:pPr>
            <w:r w:rsidRPr="00E145B6">
              <w:rPr>
                <w:rFonts w:ascii="Times New Roman" w:eastAsia="Batang" w:hAnsi="Times New Roman"/>
                <w:sz w:val="20"/>
                <w:szCs w:val="20"/>
                <w:lang w:val="en-US" w:eastAsia="en-US"/>
              </w:rPr>
              <w:t>Reduced/eliminated RV field</w:t>
            </w:r>
          </w:p>
          <w:p w14:paraId="52DAD4BF" w14:textId="77777777" w:rsidR="00E145B6" w:rsidRPr="00E145B6" w:rsidRDefault="00E145B6" w:rsidP="00E145B6">
            <w:pPr>
              <w:overflowPunct/>
              <w:autoSpaceDE/>
              <w:autoSpaceDN/>
              <w:adjustRightInd/>
              <w:spacing w:after="0"/>
              <w:contextualSpacing/>
              <w:textAlignment w:val="auto"/>
              <w:rPr>
                <w:rFonts w:ascii="Times New Roman" w:eastAsia="MS Gothic" w:hAnsi="Times New Roman"/>
                <w:kern w:val="2"/>
                <w:sz w:val="20"/>
                <w:szCs w:val="20"/>
                <w:lang w:val="en-US" w:eastAsia="ja-JP"/>
              </w:rPr>
            </w:pPr>
          </w:p>
          <w:p w14:paraId="302084B8" w14:textId="77777777" w:rsidR="00E145B6" w:rsidRPr="00E145B6" w:rsidRDefault="00E145B6" w:rsidP="00E145B6">
            <w:pPr>
              <w:tabs>
                <w:tab w:val="left" w:pos="1701"/>
              </w:tabs>
              <w:overflowPunct/>
              <w:autoSpaceDE/>
              <w:autoSpaceDN/>
              <w:adjustRightInd/>
              <w:spacing w:after="0"/>
              <w:ind w:left="1701" w:hanging="1701"/>
              <w:textAlignment w:val="auto"/>
              <w:rPr>
                <w:rFonts w:ascii="Times New Roman" w:hAnsi="Times New Roman"/>
                <w:b/>
                <w:bCs/>
                <w:sz w:val="20"/>
                <w:szCs w:val="20"/>
                <w:highlight w:val="darkYellow"/>
                <w:lang w:eastAsia="zh-CN"/>
              </w:rPr>
            </w:pPr>
            <w:r w:rsidRPr="00E145B6">
              <w:rPr>
                <w:rFonts w:ascii="Times New Roman" w:hAnsi="Times New Roman"/>
                <w:b/>
                <w:bCs/>
                <w:sz w:val="20"/>
                <w:szCs w:val="20"/>
                <w:highlight w:val="darkYellow"/>
                <w:lang w:eastAsia="zh-CN"/>
              </w:rPr>
              <w:t>Working Assumption</w:t>
            </w:r>
          </w:p>
          <w:p w14:paraId="6A905ECF" w14:textId="77777777" w:rsidR="00E145B6" w:rsidRPr="00E145B6" w:rsidRDefault="00E145B6" w:rsidP="00E145B6">
            <w:pPr>
              <w:tabs>
                <w:tab w:val="left" w:pos="1701"/>
              </w:tabs>
              <w:overflowPunct/>
              <w:autoSpaceDE/>
              <w:adjustRightInd/>
              <w:spacing w:after="0"/>
              <w:rPr>
                <w:rFonts w:ascii="Times New Roman" w:hAnsi="Times New Roman"/>
                <w:bCs/>
                <w:sz w:val="20"/>
                <w:szCs w:val="20"/>
                <w:lang w:eastAsia="zh-CN"/>
              </w:rPr>
            </w:pPr>
            <w:r w:rsidRPr="00E145B6">
              <w:rPr>
                <w:rFonts w:ascii="Times New Roman" w:hAnsi="Times New Roman"/>
                <w:bCs/>
                <w:sz w:val="20"/>
                <w:szCs w:val="20"/>
                <w:lang w:eastAsia="zh-CN"/>
              </w:rPr>
              <w:t>For unicast, scheduling gaps for multiple transport blocks is supported and a scheduling gap can be configured by [RRC and/or DCI]</w:t>
            </w:r>
          </w:p>
          <w:p w14:paraId="3F920E7B" w14:textId="77777777" w:rsidR="00E145B6" w:rsidRPr="00E145B6" w:rsidRDefault="00E145B6" w:rsidP="003E4F87">
            <w:pPr>
              <w:numPr>
                <w:ilvl w:val="0"/>
                <w:numId w:val="9"/>
              </w:numPr>
              <w:overflowPunct/>
              <w:autoSpaceDE/>
              <w:autoSpaceDN/>
              <w:adjustRightInd/>
              <w:spacing w:after="0"/>
              <w:textAlignment w:val="auto"/>
              <w:rPr>
                <w:rFonts w:ascii="Times New Roman" w:eastAsia="Batang" w:hAnsi="Times New Roman"/>
                <w:sz w:val="20"/>
                <w:szCs w:val="20"/>
                <w:lang w:eastAsia="en-US"/>
              </w:rPr>
            </w:pPr>
            <w:r w:rsidRPr="00E145B6">
              <w:rPr>
                <w:rFonts w:ascii="Times New Roman" w:eastAsia="Batang" w:hAnsi="Times New Roman"/>
                <w:sz w:val="20"/>
                <w:szCs w:val="20"/>
                <w:lang w:val="en-US" w:eastAsia="en-US"/>
              </w:rPr>
              <w:t>The</w:t>
            </w:r>
            <w:r w:rsidRPr="00E145B6">
              <w:rPr>
                <w:rFonts w:ascii="Times New Roman" w:eastAsia="Batang" w:hAnsi="Times New Roman"/>
                <w:sz w:val="20"/>
                <w:szCs w:val="20"/>
                <w:lang w:eastAsia="en-US"/>
              </w:rPr>
              <w:t xml:space="preserve"> support of scheduling gaps is UE optional feature regardless of the support of multiple TBs</w:t>
            </w:r>
          </w:p>
          <w:p w14:paraId="61425202" w14:textId="77777777" w:rsidR="00E145B6" w:rsidRPr="00E145B6" w:rsidRDefault="00E145B6" w:rsidP="003E4F87">
            <w:pPr>
              <w:numPr>
                <w:ilvl w:val="0"/>
                <w:numId w:val="9"/>
              </w:numPr>
              <w:overflowPunct/>
              <w:autoSpaceDE/>
              <w:autoSpaceDN/>
              <w:adjustRightInd/>
              <w:spacing w:after="0"/>
              <w:textAlignment w:val="auto"/>
              <w:rPr>
                <w:rFonts w:ascii="Times New Roman" w:eastAsia="Batang" w:hAnsi="Times New Roman"/>
                <w:sz w:val="20"/>
                <w:szCs w:val="20"/>
                <w:lang w:eastAsia="en-US"/>
              </w:rPr>
            </w:pPr>
            <w:r w:rsidRPr="00E145B6">
              <w:rPr>
                <w:rFonts w:ascii="Times New Roman" w:eastAsia="Batang" w:hAnsi="Times New Roman"/>
                <w:sz w:val="20"/>
                <w:szCs w:val="20"/>
                <w:lang w:eastAsia="en-US"/>
              </w:rPr>
              <w:t>FFS: Details on the scheduling gap such as duration, applicability, etc.</w:t>
            </w:r>
          </w:p>
          <w:p w14:paraId="485101F3" w14:textId="77777777" w:rsidR="00E145B6" w:rsidRPr="00E145B6" w:rsidRDefault="00E145B6" w:rsidP="00E145B6">
            <w:pPr>
              <w:overflowPunct/>
              <w:autoSpaceDE/>
              <w:autoSpaceDN/>
              <w:adjustRightInd/>
              <w:spacing w:after="0"/>
              <w:ind w:left="720" w:hanging="720"/>
              <w:textAlignment w:val="auto"/>
              <w:rPr>
                <w:rFonts w:ascii="Times New Roman" w:eastAsia="Batang" w:hAnsi="Times New Roman"/>
                <w:sz w:val="20"/>
                <w:szCs w:val="20"/>
                <w:lang w:eastAsia="en-US"/>
              </w:rPr>
            </w:pPr>
          </w:p>
          <w:p w14:paraId="66C49E58" w14:textId="77777777" w:rsidR="00E145B6" w:rsidRPr="00E145B6" w:rsidRDefault="00E145B6" w:rsidP="00E145B6">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E145B6">
              <w:rPr>
                <w:rFonts w:ascii="Times New Roman" w:eastAsia="Batang" w:hAnsi="Times New Roman"/>
                <w:b/>
                <w:sz w:val="20"/>
                <w:szCs w:val="20"/>
                <w:highlight w:val="green"/>
                <w:lang w:eastAsia="en-US"/>
              </w:rPr>
              <w:lastRenderedPageBreak/>
              <w:t>Agreement</w:t>
            </w:r>
          </w:p>
          <w:p w14:paraId="1FFB725C" w14:textId="77777777" w:rsidR="00E145B6" w:rsidRPr="00E145B6" w:rsidRDefault="00E145B6" w:rsidP="00E145B6">
            <w:pPr>
              <w:overflowPunct/>
              <w:autoSpaceDE/>
              <w:autoSpaceDN/>
              <w:adjustRightInd/>
              <w:spacing w:after="0"/>
              <w:ind w:left="720" w:hanging="720"/>
              <w:textAlignment w:val="auto"/>
              <w:rPr>
                <w:rFonts w:ascii="Times New Roman" w:eastAsia="Batang" w:hAnsi="Times New Roman"/>
                <w:sz w:val="20"/>
                <w:szCs w:val="20"/>
                <w:lang w:eastAsia="en-US"/>
              </w:rPr>
            </w:pPr>
            <w:r w:rsidRPr="00E145B6">
              <w:rPr>
                <w:rFonts w:ascii="Times New Roman" w:eastAsia="Batang" w:hAnsi="Times New Roman"/>
                <w:sz w:val="20"/>
                <w:szCs w:val="20"/>
                <w:lang w:eastAsia="en-US"/>
              </w:rPr>
              <w:t>For scheduling of multiple TBs with SC-MTCH, scheduling gaps are supported.</w:t>
            </w:r>
          </w:p>
          <w:p w14:paraId="0C5EE57A" w14:textId="77777777" w:rsidR="00E145B6" w:rsidRPr="00E145B6" w:rsidRDefault="00E145B6" w:rsidP="00E145B6">
            <w:pPr>
              <w:overflowPunct/>
              <w:autoSpaceDE/>
              <w:autoSpaceDN/>
              <w:adjustRightInd/>
              <w:spacing w:after="0"/>
              <w:ind w:left="720" w:hanging="720"/>
              <w:textAlignment w:val="auto"/>
              <w:rPr>
                <w:rFonts w:ascii="Times New Roman" w:eastAsia="Batang" w:hAnsi="Times New Roman"/>
                <w:sz w:val="20"/>
                <w:szCs w:val="20"/>
                <w:lang w:eastAsia="en-US"/>
              </w:rPr>
            </w:pPr>
          </w:p>
          <w:p w14:paraId="2F9639AF" w14:textId="77777777" w:rsidR="00E145B6" w:rsidRPr="00E145B6" w:rsidRDefault="00E145B6" w:rsidP="00E145B6">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E145B6">
              <w:rPr>
                <w:rFonts w:ascii="Times New Roman" w:eastAsia="Batang" w:hAnsi="Times New Roman"/>
                <w:b/>
                <w:sz w:val="20"/>
                <w:szCs w:val="20"/>
                <w:highlight w:val="green"/>
                <w:lang w:eastAsia="en-US"/>
              </w:rPr>
              <w:t>Agreement</w:t>
            </w:r>
          </w:p>
          <w:p w14:paraId="0096E423" w14:textId="312FC98A" w:rsidR="004B7B74" w:rsidRPr="0045044E" w:rsidRDefault="00E145B6" w:rsidP="00E145B6">
            <w:pPr>
              <w:overflowPunct/>
              <w:autoSpaceDE/>
              <w:autoSpaceDN/>
              <w:adjustRightInd/>
              <w:spacing w:after="0"/>
              <w:textAlignment w:val="auto"/>
              <w:rPr>
                <w:rFonts w:eastAsia="Calibri"/>
                <w:szCs w:val="24"/>
                <w:lang w:eastAsia="x-none"/>
              </w:rPr>
            </w:pPr>
            <w:r w:rsidRPr="00E145B6">
              <w:rPr>
                <w:rFonts w:ascii="Times New Roman" w:eastAsia="Batang" w:hAnsi="Times New Roman"/>
                <w:sz w:val="20"/>
                <w:szCs w:val="20"/>
                <w:lang w:eastAsia="en-US"/>
              </w:rPr>
              <w:t>For scheduling of multiple TBs with SC-MTCH, a DCI field indicates the number of scheduled TBs.</w:t>
            </w:r>
          </w:p>
        </w:tc>
      </w:tr>
    </w:tbl>
    <w:p w14:paraId="4CF14161" w14:textId="77777777" w:rsidR="0045044E" w:rsidRDefault="0045044E" w:rsidP="0045044E">
      <w:pPr>
        <w:rPr>
          <w:rFonts w:ascii="Times" w:eastAsia="Batang" w:hAnsi="Times"/>
          <w:szCs w:val="24"/>
          <w:lang w:eastAsia="x-none"/>
        </w:rPr>
      </w:pPr>
    </w:p>
    <w:p w14:paraId="599C14D1" w14:textId="3E3314F4"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coexistence of LTE-MTC with NR</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0A99E75F" w14:textId="77777777" w:rsidTr="008561D6">
        <w:tc>
          <w:tcPr>
            <w:tcW w:w="9062" w:type="dxa"/>
          </w:tcPr>
          <w:p w14:paraId="52CE5B33" w14:textId="77777777" w:rsidR="00461B3E" w:rsidRPr="00461B3E" w:rsidRDefault="0043443F" w:rsidP="00461B3E">
            <w:pPr>
              <w:overflowPunct/>
              <w:autoSpaceDE/>
              <w:autoSpaceDN/>
              <w:adjustRightInd/>
              <w:spacing w:after="0"/>
              <w:ind w:left="720" w:hanging="720"/>
              <w:textAlignment w:val="auto"/>
              <w:rPr>
                <w:rFonts w:ascii="Times New Roman" w:eastAsia="Batang" w:hAnsi="Times New Roman"/>
                <w:sz w:val="20"/>
                <w:szCs w:val="20"/>
                <w:lang w:eastAsia="en-US"/>
              </w:rPr>
            </w:pPr>
            <w:hyperlink r:id="rId38" w:history="1">
              <w:r w:rsidR="00461B3E" w:rsidRPr="00461B3E">
                <w:rPr>
                  <w:rFonts w:ascii="Times New Roman" w:eastAsia="Batang" w:hAnsi="Times New Roman"/>
                  <w:b/>
                  <w:color w:val="0000FF"/>
                  <w:sz w:val="20"/>
                  <w:szCs w:val="20"/>
                  <w:u w:val="single"/>
                  <w:lang w:eastAsia="en-US"/>
                </w:rPr>
                <w:t>R1-1907581</w:t>
              </w:r>
            </w:hyperlink>
            <w:r w:rsidR="00461B3E" w:rsidRPr="00461B3E">
              <w:rPr>
                <w:rFonts w:ascii="Times New Roman" w:eastAsia="Batang" w:hAnsi="Times New Roman"/>
                <w:sz w:val="20"/>
                <w:szCs w:val="20"/>
                <w:lang w:eastAsia="en-US"/>
              </w:rPr>
              <w:tab/>
              <w:t>Feature lead summary for Coexistence of LTE-MTC with NR</w:t>
            </w:r>
            <w:r w:rsidR="00461B3E" w:rsidRPr="00461B3E">
              <w:rPr>
                <w:rFonts w:ascii="Times New Roman" w:eastAsia="Batang" w:hAnsi="Times New Roman"/>
                <w:sz w:val="20"/>
                <w:szCs w:val="20"/>
                <w:lang w:eastAsia="en-US"/>
              </w:rPr>
              <w:tab/>
              <w:t>Ericsson</w:t>
            </w:r>
          </w:p>
          <w:p w14:paraId="518D8845"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p>
          <w:p w14:paraId="3DB1A99D"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b/>
                <w:sz w:val="20"/>
                <w:szCs w:val="20"/>
                <w:lang w:eastAsia="en-US"/>
              </w:rPr>
            </w:pPr>
            <w:r w:rsidRPr="00461B3E">
              <w:rPr>
                <w:rFonts w:ascii="Times New Roman" w:eastAsia="Batang" w:hAnsi="Times New Roman"/>
                <w:b/>
                <w:sz w:val="20"/>
                <w:szCs w:val="20"/>
                <w:lang w:eastAsia="en-US"/>
              </w:rPr>
              <w:t>Conclusion#1</w:t>
            </w:r>
          </w:p>
          <w:p w14:paraId="63C4D11D" w14:textId="77777777" w:rsidR="00461B3E" w:rsidRPr="00461B3E" w:rsidRDefault="00461B3E" w:rsidP="00461B3E">
            <w:pPr>
              <w:overflowPunct/>
              <w:autoSpaceDE/>
              <w:autoSpaceDN/>
              <w:adjustRightInd/>
              <w:spacing w:after="0"/>
              <w:textAlignment w:val="auto"/>
              <w:rPr>
                <w:rFonts w:ascii="Times New Roman" w:eastAsia="Batang" w:hAnsi="Times New Roman"/>
                <w:sz w:val="20"/>
                <w:szCs w:val="20"/>
                <w:lang w:eastAsia="en-US"/>
              </w:rPr>
            </w:pPr>
            <w:r w:rsidRPr="00461B3E">
              <w:rPr>
                <w:rFonts w:ascii="Times New Roman" w:eastAsia="Batang" w:hAnsi="Times New Roman"/>
                <w:sz w:val="20"/>
                <w:szCs w:val="20"/>
                <w:lang w:eastAsia="en-US"/>
              </w:rPr>
              <w:t>Truncation of outlying LTE-M subcarriers in DL is beneficial for improving the coexistence with NR in at least some use cases</w:t>
            </w:r>
          </w:p>
          <w:p w14:paraId="109720A7"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p>
          <w:p w14:paraId="10CC555A"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b/>
                <w:sz w:val="20"/>
                <w:szCs w:val="20"/>
                <w:lang w:eastAsia="en-US"/>
              </w:rPr>
            </w:pPr>
            <w:r w:rsidRPr="00461B3E">
              <w:rPr>
                <w:rFonts w:ascii="Times New Roman" w:eastAsia="Batang" w:hAnsi="Times New Roman"/>
                <w:b/>
                <w:sz w:val="20"/>
                <w:szCs w:val="20"/>
                <w:lang w:eastAsia="en-US"/>
              </w:rPr>
              <w:t>Conclusion#2</w:t>
            </w:r>
          </w:p>
          <w:p w14:paraId="09F31765" w14:textId="77777777" w:rsidR="00461B3E" w:rsidRPr="00461B3E" w:rsidRDefault="00461B3E" w:rsidP="00461B3E">
            <w:pPr>
              <w:overflowPunct/>
              <w:autoSpaceDE/>
              <w:autoSpaceDN/>
              <w:adjustRightInd/>
              <w:spacing w:after="0"/>
              <w:textAlignment w:val="auto"/>
              <w:rPr>
                <w:rFonts w:ascii="Times New Roman" w:eastAsia="Batang" w:hAnsi="Times New Roman"/>
                <w:sz w:val="20"/>
                <w:szCs w:val="20"/>
                <w:lang w:eastAsia="en-US"/>
              </w:rPr>
            </w:pPr>
            <w:r w:rsidRPr="00461B3E">
              <w:rPr>
                <w:rFonts w:ascii="Times New Roman" w:eastAsia="Batang" w:hAnsi="Times New Roman"/>
                <w:sz w:val="20"/>
                <w:szCs w:val="20"/>
                <w:lang w:eastAsia="en-US"/>
              </w:rPr>
              <w:t>RAN1 concludes that finer-granularity LTE-M resource reservation at least in DL is beneficial in terms of performance for improving the coexistence with NR.</w:t>
            </w:r>
          </w:p>
          <w:p w14:paraId="4DD52BEC"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p>
          <w:p w14:paraId="0602D959"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b/>
                <w:sz w:val="20"/>
                <w:szCs w:val="20"/>
                <w:lang w:eastAsia="en-US"/>
              </w:rPr>
            </w:pPr>
            <w:r w:rsidRPr="00461B3E">
              <w:rPr>
                <w:rFonts w:ascii="Times New Roman" w:eastAsia="Batang" w:hAnsi="Times New Roman"/>
                <w:b/>
                <w:sz w:val="20"/>
                <w:szCs w:val="20"/>
                <w:lang w:eastAsia="en-US"/>
              </w:rPr>
              <w:t>Conclusion#3</w:t>
            </w:r>
          </w:p>
          <w:p w14:paraId="3658F24A" w14:textId="77777777" w:rsidR="00461B3E" w:rsidRPr="00461B3E" w:rsidRDefault="00461B3E" w:rsidP="00461B3E">
            <w:pPr>
              <w:overflowPunct/>
              <w:autoSpaceDE/>
              <w:autoSpaceDN/>
              <w:adjustRightInd/>
              <w:spacing w:after="0"/>
              <w:textAlignment w:val="auto"/>
              <w:rPr>
                <w:rFonts w:ascii="Times New Roman" w:eastAsia="Batang" w:hAnsi="Times New Roman"/>
                <w:sz w:val="20"/>
                <w:szCs w:val="20"/>
                <w:lang w:eastAsia="en-US"/>
              </w:rPr>
            </w:pPr>
            <w:r w:rsidRPr="00461B3E">
              <w:rPr>
                <w:rFonts w:ascii="Times New Roman" w:eastAsia="Batang" w:hAnsi="Times New Roman"/>
                <w:sz w:val="20"/>
                <w:szCs w:val="20"/>
                <w:lang w:eastAsia="en-US"/>
              </w:rPr>
              <w:t xml:space="preserve">RAN1 recommends at least in the time domain one of slot-level and symbol-level granularity for LTE-M resource reservation </w:t>
            </w:r>
          </w:p>
          <w:p w14:paraId="0D53DB40"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p>
          <w:p w14:paraId="650EDBF9" w14:textId="77777777" w:rsidR="00461B3E" w:rsidRPr="00461B3E" w:rsidRDefault="0043443F" w:rsidP="00461B3E">
            <w:pPr>
              <w:overflowPunct/>
              <w:autoSpaceDE/>
              <w:autoSpaceDN/>
              <w:adjustRightInd/>
              <w:spacing w:after="0"/>
              <w:ind w:left="720" w:hanging="720"/>
              <w:textAlignment w:val="auto"/>
              <w:rPr>
                <w:rFonts w:ascii="Times New Roman" w:eastAsia="Batang" w:hAnsi="Times New Roman"/>
                <w:sz w:val="20"/>
                <w:szCs w:val="20"/>
                <w:lang w:eastAsia="en-US"/>
              </w:rPr>
            </w:pPr>
            <w:hyperlink r:id="rId39" w:history="1">
              <w:r w:rsidR="00461B3E" w:rsidRPr="00461B3E">
                <w:rPr>
                  <w:rFonts w:ascii="Times New Roman" w:eastAsia="Batang" w:hAnsi="Times New Roman"/>
                  <w:b/>
                  <w:color w:val="0000FF"/>
                  <w:sz w:val="20"/>
                  <w:szCs w:val="20"/>
                  <w:u w:val="single"/>
                  <w:lang w:eastAsia="en-US"/>
                </w:rPr>
                <w:t>R1-1907619</w:t>
              </w:r>
            </w:hyperlink>
            <w:r w:rsidR="00461B3E" w:rsidRPr="00461B3E">
              <w:rPr>
                <w:rFonts w:ascii="Times New Roman" w:eastAsia="Batang" w:hAnsi="Times New Roman"/>
                <w:sz w:val="20"/>
                <w:szCs w:val="20"/>
                <w:lang w:eastAsia="en-US"/>
              </w:rPr>
              <w:tab/>
              <w:t>[Draft] LS on LTE-MTC coexistence with NR</w:t>
            </w:r>
            <w:r w:rsidR="00461B3E" w:rsidRPr="00461B3E">
              <w:rPr>
                <w:rFonts w:ascii="Times New Roman" w:eastAsia="Batang" w:hAnsi="Times New Roman"/>
                <w:sz w:val="20"/>
                <w:szCs w:val="20"/>
                <w:lang w:eastAsia="en-US"/>
              </w:rPr>
              <w:tab/>
              <w:t>Ericsson</w:t>
            </w:r>
          </w:p>
          <w:p w14:paraId="0619C25E"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p>
          <w:p w14:paraId="25423AA2"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b/>
                <w:sz w:val="20"/>
                <w:szCs w:val="20"/>
                <w:highlight w:val="green"/>
                <w:lang w:eastAsia="en-US"/>
              </w:rPr>
            </w:pPr>
            <w:r w:rsidRPr="00461B3E">
              <w:rPr>
                <w:rFonts w:ascii="Times New Roman" w:eastAsia="Batang" w:hAnsi="Times New Roman"/>
                <w:b/>
                <w:sz w:val="20"/>
                <w:szCs w:val="20"/>
                <w:highlight w:val="green"/>
                <w:lang w:eastAsia="en-US"/>
              </w:rPr>
              <w:t>Agreement</w:t>
            </w:r>
          </w:p>
          <w:p w14:paraId="78D03250"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r w:rsidRPr="00461B3E">
              <w:rPr>
                <w:rFonts w:ascii="Times New Roman" w:eastAsia="Batang" w:hAnsi="Times New Roman"/>
                <w:sz w:val="20"/>
                <w:szCs w:val="20"/>
                <w:lang w:eastAsia="en-US"/>
              </w:rPr>
              <w:t xml:space="preserve">Include the above conclusions #1, #2, #3 as part of the LS to RAN. LS is </w:t>
            </w:r>
            <w:r w:rsidRPr="00461B3E">
              <w:rPr>
                <w:rFonts w:ascii="Times New Roman" w:eastAsia="Batang" w:hAnsi="Times New Roman"/>
                <w:sz w:val="20"/>
                <w:szCs w:val="20"/>
                <w:highlight w:val="green"/>
                <w:lang w:eastAsia="en-US"/>
              </w:rPr>
              <w:t>endorsed</w:t>
            </w:r>
            <w:r w:rsidRPr="00461B3E">
              <w:rPr>
                <w:rFonts w:ascii="Times New Roman" w:eastAsia="Batang" w:hAnsi="Times New Roman"/>
                <w:sz w:val="20"/>
                <w:szCs w:val="20"/>
                <w:lang w:eastAsia="en-US"/>
              </w:rPr>
              <w:t xml:space="preserve"> in </w:t>
            </w:r>
            <w:hyperlink r:id="rId40" w:history="1">
              <w:r w:rsidRPr="00461B3E">
                <w:rPr>
                  <w:rFonts w:ascii="Times New Roman" w:eastAsia="Batang" w:hAnsi="Times New Roman"/>
                  <w:color w:val="0000FF"/>
                  <w:sz w:val="20"/>
                  <w:szCs w:val="20"/>
                  <w:u w:val="single"/>
                  <w:lang w:eastAsia="en-US"/>
                </w:rPr>
                <w:t>R1-1907636</w:t>
              </w:r>
            </w:hyperlink>
            <w:r w:rsidRPr="00461B3E">
              <w:rPr>
                <w:rFonts w:ascii="Times New Roman" w:eastAsia="Batang" w:hAnsi="Times New Roman"/>
                <w:sz w:val="20"/>
                <w:szCs w:val="20"/>
                <w:lang w:eastAsia="en-US"/>
              </w:rPr>
              <w:t>.</w:t>
            </w:r>
          </w:p>
          <w:p w14:paraId="6627229E"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p>
          <w:p w14:paraId="0667F579"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b/>
                <w:sz w:val="20"/>
                <w:szCs w:val="20"/>
                <w:lang w:eastAsia="en-US"/>
              </w:rPr>
            </w:pPr>
            <w:r w:rsidRPr="00461B3E">
              <w:rPr>
                <w:rFonts w:ascii="Times New Roman" w:eastAsia="Batang" w:hAnsi="Times New Roman"/>
                <w:b/>
                <w:sz w:val="20"/>
                <w:szCs w:val="20"/>
                <w:lang w:eastAsia="en-US"/>
              </w:rPr>
              <w:t>Conclusion</w:t>
            </w:r>
          </w:p>
          <w:p w14:paraId="5D40CFEA" w14:textId="77777777" w:rsidR="00461B3E" w:rsidRPr="00461B3E" w:rsidRDefault="00461B3E" w:rsidP="003E4F87">
            <w:pPr>
              <w:numPr>
                <w:ilvl w:val="0"/>
                <w:numId w:val="10"/>
              </w:numPr>
              <w:overflowPunct/>
              <w:autoSpaceDE/>
              <w:autoSpaceDN/>
              <w:adjustRightInd/>
              <w:spacing w:after="0"/>
              <w:textAlignment w:val="auto"/>
              <w:rPr>
                <w:rFonts w:ascii="Times New Roman" w:eastAsia="Batang" w:hAnsi="Times New Roman"/>
                <w:sz w:val="20"/>
                <w:szCs w:val="20"/>
                <w:lang w:eastAsia="en-US"/>
              </w:rPr>
            </w:pPr>
            <w:r w:rsidRPr="00461B3E">
              <w:rPr>
                <w:rFonts w:ascii="Times New Roman" w:eastAsia="Batang" w:hAnsi="Times New Roman"/>
                <w:sz w:val="20"/>
                <w:szCs w:val="20"/>
                <w:lang w:eastAsia="en-US"/>
              </w:rPr>
              <w:t>The truncation of outlying LTE-M subcarriers in the downlink should be limited to a very small number of subcarriers and the truncation is performed using puncturing.</w:t>
            </w:r>
          </w:p>
          <w:p w14:paraId="1A751D40" w14:textId="77777777" w:rsidR="00461B3E" w:rsidRPr="00461B3E" w:rsidRDefault="00461B3E" w:rsidP="003E4F87">
            <w:pPr>
              <w:numPr>
                <w:ilvl w:val="0"/>
                <w:numId w:val="10"/>
              </w:numPr>
              <w:overflowPunct/>
              <w:autoSpaceDE/>
              <w:autoSpaceDN/>
              <w:adjustRightInd/>
              <w:spacing w:after="0"/>
              <w:textAlignment w:val="auto"/>
              <w:rPr>
                <w:rFonts w:ascii="Times New Roman" w:eastAsia="Batang" w:hAnsi="Times New Roman"/>
                <w:sz w:val="20"/>
                <w:szCs w:val="20"/>
                <w:lang w:eastAsia="en-US"/>
              </w:rPr>
            </w:pPr>
            <w:r w:rsidRPr="00461B3E">
              <w:rPr>
                <w:rFonts w:ascii="Times New Roman" w:eastAsia="Batang" w:hAnsi="Times New Roman"/>
                <w:sz w:val="20"/>
                <w:szCs w:val="20"/>
                <w:lang w:eastAsia="en-US"/>
              </w:rPr>
              <w:t>The truncation of outlying LTE-M subcarriers in the uplink is not specified in Rel-16.</w:t>
            </w:r>
          </w:p>
          <w:p w14:paraId="19EFE08B"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sz w:val="20"/>
                <w:szCs w:val="20"/>
                <w:lang w:eastAsia="en-US"/>
              </w:rPr>
            </w:pPr>
          </w:p>
          <w:p w14:paraId="2285E221" w14:textId="77777777" w:rsidR="00461B3E" w:rsidRPr="00461B3E" w:rsidRDefault="00461B3E" w:rsidP="00461B3E">
            <w:pPr>
              <w:overflowPunct/>
              <w:autoSpaceDE/>
              <w:autoSpaceDN/>
              <w:adjustRightInd/>
              <w:spacing w:after="0"/>
              <w:ind w:left="720" w:hanging="720"/>
              <w:textAlignment w:val="auto"/>
              <w:rPr>
                <w:rFonts w:ascii="Times New Roman" w:eastAsia="Batang" w:hAnsi="Times New Roman"/>
                <w:b/>
                <w:sz w:val="20"/>
                <w:szCs w:val="20"/>
                <w:lang w:eastAsia="en-US"/>
              </w:rPr>
            </w:pPr>
            <w:r w:rsidRPr="00461B3E">
              <w:rPr>
                <w:rFonts w:ascii="Times New Roman" w:eastAsia="Batang" w:hAnsi="Times New Roman"/>
                <w:b/>
                <w:sz w:val="20"/>
                <w:szCs w:val="20"/>
                <w:lang w:eastAsia="en-US"/>
              </w:rPr>
              <w:t>Conclusion</w:t>
            </w:r>
          </w:p>
          <w:p w14:paraId="53D76DBE" w14:textId="0540D738" w:rsidR="004B7B74" w:rsidRPr="0045044E" w:rsidRDefault="00461B3E" w:rsidP="00461B3E">
            <w:pPr>
              <w:overflowPunct/>
              <w:autoSpaceDE/>
              <w:autoSpaceDN/>
              <w:adjustRightInd/>
              <w:spacing w:after="0"/>
              <w:textAlignment w:val="auto"/>
              <w:rPr>
                <w:rFonts w:eastAsia="Calibri"/>
                <w:szCs w:val="24"/>
                <w:lang w:eastAsia="x-none"/>
              </w:rPr>
            </w:pPr>
            <w:r w:rsidRPr="00461B3E">
              <w:rPr>
                <w:rFonts w:ascii="Times New Roman" w:eastAsia="Batang" w:hAnsi="Times New Roman"/>
                <w:sz w:val="20"/>
                <w:szCs w:val="20"/>
                <w:lang w:eastAsia="en-US"/>
              </w:rPr>
              <w:t>No further discussion on configurable LTE-M resource block shift in Rel-16.</w:t>
            </w:r>
          </w:p>
        </w:tc>
      </w:tr>
    </w:tbl>
    <w:p w14:paraId="0C4B77DA" w14:textId="77777777" w:rsidR="0045044E" w:rsidRDefault="0045044E" w:rsidP="0045044E">
      <w:pPr>
        <w:rPr>
          <w:rFonts w:ascii="Times" w:eastAsia="Batang" w:hAnsi="Times"/>
          <w:szCs w:val="24"/>
          <w:lang w:eastAsia="x-none"/>
        </w:rPr>
      </w:pPr>
    </w:p>
    <w:p w14:paraId="150CCB24" w14:textId="0EBF675D"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0D7FDC26" w14:textId="77777777" w:rsidTr="008561D6">
        <w:tc>
          <w:tcPr>
            <w:tcW w:w="9062" w:type="dxa"/>
          </w:tcPr>
          <w:p w14:paraId="18299E9B" w14:textId="77777777" w:rsidR="00D51E96" w:rsidRPr="00D51E96" w:rsidRDefault="0043443F" w:rsidP="00D51E96">
            <w:pPr>
              <w:overflowPunct/>
              <w:autoSpaceDE/>
              <w:autoSpaceDN/>
              <w:adjustRightInd/>
              <w:spacing w:after="0"/>
              <w:ind w:left="720" w:hanging="720"/>
              <w:textAlignment w:val="auto"/>
              <w:rPr>
                <w:rFonts w:ascii="Times" w:eastAsia="Batang" w:hAnsi="Times" w:cs="Times"/>
                <w:sz w:val="20"/>
                <w:szCs w:val="20"/>
                <w:lang w:eastAsia="en-US"/>
              </w:rPr>
            </w:pPr>
            <w:hyperlink r:id="rId41" w:history="1">
              <w:r w:rsidR="00D51E96" w:rsidRPr="00D51E96">
                <w:rPr>
                  <w:rFonts w:ascii="Times" w:eastAsia="Batang" w:hAnsi="Times" w:cs="Times"/>
                  <w:b/>
                  <w:color w:val="0000FF"/>
                  <w:sz w:val="20"/>
                  <w:szCs w:val="20"/>
                  <w:u w:val="single"/>
                  <w:lang w:eastAsia="en-US"/>
                </w:rPr>
                <w:t>R1-1905939</w:t>
              </w:r>
            </w:hyperlink>
            <w:r w:rsidR="00D51E96" w:rsidRPr="00D51E96">
              <w:rPr>
                <w:rFonts w:ascii="Times" w:eastAsia="Batang" w:hAnsi="Times" w:cs="Times"/>
                <w:sz w:val="20"/>
                <w:szCs w:val="20"/>
                <w:lang w:eastAsia="en-US"/>
              </w:rPr>
              <w:tab/>
              <w:t>LS on quality report in Msg3 for LTE-M</w:t>
            </w:r>
            <w:r w:rsidR="00D51E96" w:rsidRPr="00D51E96">
              <w:rPr>
                <w:rFonts w:ascii="Times" w:eastAsia="Batang" w:hAnsi="Times" w:cs="Times"/>
                <w:sz w:val="20"/>
                <w:szCs w:val="20"/>
                <w:lang w:eastAsia="en-US"/>
              </w:rPr>
              <w:tab/>
              <w:t>RAN2, Ericsson</w:t>
            </w:r>
          </w:p>
          <w:p w14:paraId="0FB662A0"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p>
          <w:p w14:paraId="62F23E15" w14:textId="77777777" w:rsidR="00D51E96" w:rsidRPr="00D51E96" w:rsidRDefault="0043443F" w:rsidP="00D51E96">
            <w:pPr>
              <w:overflowPunct/>
              <w:autoSpaceDE/>
              <w:autoSpaceDN/>
              <w:adjustRightInd/>
              <w:spacing w:after="0"/>
              <w:ind w:left="720" w:hanging="720"/>
              <w:textAlignment w:val="auto"/>
              <w:rPr>
                <w:rFonts w:ascii="Times" w:eastAsia="Batang" w:hAnsi="Times" w:cs="Times"/>
                <w:sz w:val="20"/>
                <w:szCs w:val="20"/>
                <w:lang w:eastAsia="en-US"/>
              </w:rPr>
            </w:pPr>
            <w:hyperlink r:id="rId42" w:history="1">
              <w:r w:rsidR="00D51E96" w:rsidRPr="00D51E96">
                <w:rPr>
                  <w:rFonts w:ascii="Times" w:eastAsia="Batang" w:hAnsi="Times" w:cs="Times"/>
                  <w:b/>
                  <w:color w:val="0000FF"/>
                  <w:sz w:val="20"/>
                  <w:szCs w:val="20"/>
                  <w:u w:val="single"/>
                  <w:lang w:eastAsia="en-US"/>
                </w:rPr>
                <w:t>R1-1907610</w:t>
              </w:r>
            </w:hyperlink>
            <w:r w:rsidR="00D51E96" w:rsidRPr="00D51E96">
              <w:rPr>
                <w:rFonts w:ascii="Times" w:eastAsia="Batang" w:hAnsi="Times" w:cs="Times"/>
                <w:sz w:val="20"/>
                <w:szCs w:val="20"/>
                <w:lang w:eastAsia="en-US"/>
              </w:rPr>
              <w:tab/>
              <w:t>Feature summary of DL quality report in MTC</w:t>
            </w:r>
            <w:r w:rsidR="00D51E96" w:rsidRPr="00D51E96">
              <w:rPr>
                <w:rFonts w:ascii="Times" w:eastAsia="Batang" w:hAnsi="Times" w:cs="Times"/>
                <w:sz w:val="20"/>
                <w:szCs w:val="20"/>
                <w:lang w:eastAsia="en-US"/>
              </w:rPr>
              <w:tab/>
              <w:t>Samsung</w:t>
            </w:r>
          </w:p>
          <w:p w14:paraId="0244A10C" w14:textId="77777777" w:rsidR="00D51E96" w:rsidRPr="00D51E96" w:rsidRDefault="0043443F" w:rsidP="00D51E96">
            <w:pPr>
              <w:overflowPunct/>
              <w:autoSpaceDE/>
              <w:autoSpaceDN/>
              <w:adjustRightInd/>
              <w:spacing w:after="0"/>
              <w:ind w:left="720" w:hanging="720"/>
              <w:textAlignment w:val="auto"/>
              <w:rPr>
                <w:rFonts w:ascii="Times" w:eastAsia="Batang" w:hAnsi="Times" w:cs="Times"/>
                <w:sz w:val="20"/>
                <w:szCs w:val="20"/>
                <w:lang w:eastAsia="en-US"/>
              </w:rPr>
            </w:pPr>
            <w:hyperlink r:id="rId43" w:history="1">
              <w:r w:rsidR="00D51E96" w:rsidRPr="00D51E96">
                <w:rPr>
                  <w:rFonts w:ascii="Times" w:eastAsia="Batang" w:hAnsi="Times" w:cs="Times"/>
                  <w:b/>
                  <w:color w:val="0000FF"/>
                  <w:sz w:val="20"/>
                  <w:szCs w:val="20"/>
                  <w:u w:val="single"/>
                  <w:lang w:eastAsia="en-US"/>
                </w:rPr>
                <w:t>R1-1907631</w:t>
              </w:r>
            </w:hyperlink>
            <w:r w:rsidR="00D51E96" w:rsidRPr="00D51E96">
              <w:rPr>
                <w:rFonts w:ascii="Times" w:eastAsia="Batang" w:hAnsi="Times" w:cs="Times"/>
                <w:sz w:val="20"/>
                <w:szCs w:val="20"/>
                <w:lang w:eastAsia="en-US"/>
              </w:rPr>
              <w:tab/>
              <w:t>Remaining issues on DL quality report in MTC</w:t>
            </w:r>
            <w:r w:rsidR="00D51E96" w:rsidRPr="00D51E96">
              <w:rPr>
                <w:rFonts w:ascii="Times" w:eastAsia="Batang" w:hAnsi="Times" w:cs="Times"/>
                <w:sz w:val="20"/>
                <w:szCs w:val="20"/>
                <w:lang w:eastAsia="en-US"/>
              </w:rPr>
              <w:tab/>
              <w:t>Samsung</w:t>
            </w:r>
          </w:p>
          <w:p w14:paraId="1DE2EEAD"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p>
          <w:p w14:paraId="25EB27DC"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D51E96">
              <w:rPr>
                <w:rFonts w:ascii="Times" w:eastAsia="Batang" w:hAnsi="Times" w:cs="Times"/>
                <w:b/>
                <w:sz w:val="20"/>
                <w:szCs w:val="20"/>
                <w:highlight w:val="green"/>
                <w:lang w:eastAsia="en-US"/>
              </w:rPr>
              <w:t>Agreement</w:t>
            </w:r>
          </w:p>
          <w:p w14:paraId="4964F891"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Specify DL quality information with up to 8 bits for DL quality report in at least</w:t>
            </w:r>
          </w:p>
          <w:p w14:paraId="41A09DC1" w14:textId="77777777" w:rsidR="00D51E96" w:rsidRPr="00D51E96" w:rsidRDefault="00D51E96" w:rsidP="003E4F87">
            <w:pPr>
              <w:numPr>
                <w:ilvl w:val="1"/>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Msg3 report for EDT case</w:t>
            </w:r>
          </w:p>
          <w:p w14:paraId="49D0CF1A" w14:textId="77777777" w:rsidR="00D51E96" w:rsidRPr="00D51E96" w:rsidRDefault="00D51E96" w:rsidP="003E4F87">
            <w:pPr>
              <w:numPr>
                <w:ilvl w:val="1"/>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Msg3 report for connected mode</w:t>
            </w:r>
          </w:p>
          <w:p w14:paraId="6AA5F80D"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Fixed range of DL quality information is defined for DL quality report with up to 8 bits</w:t>
            </w:r>
          </w:p>
          <w:p w14:paraId="7C2A023B"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p>
          <w:p w14:paraId="72A486C5"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D51E96">
              <w:rPr>
                <w:rFonts w:ascii="Times" w:eastAsia="Batang" w:hAnsi="Times" w:cs="Times"/>
                <w:b/>
                <w:sz w:val="20"/>
                <w:szCs w:val="20"/>
                <w:highlight w:val="green"/>
                <w:lang w:eastAsia="en-US"/>
              </w:rPr>
              <w:t>Agreement</w:t>
            </w:r>
          </w:p>
          <w:p w14:paraId="2CD31ECA"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r w:rsidRPr="00D51E96">
              <w:rPr>
                <w:rFonts w:ascii="Times" w:eastAsia="Batang" w:hAnsi="Times" w:cs="Times"/>
                <w:sz w:val="20"/>
                <w:szCs w:val="20"/>
                <w:lang w:eastAsia="en-US"/>
              </w:rPr>
              <w:t>For both DL quality report in Msg3 in IDLE mode and DL quality report in connected mode:</w:t>
            </w:r>
          </w:p>
          <w:p w14:paraId="3A510286"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Confirm the following working assumption:</w:t>
            </w:r>
          </w:p>
          <w:p w14:paraId="50DAB209" w14:textId="77777777" w:rsidR="00D51E96" w:rsidRPr="00D51E96" w:rsidRDefault="00D51E96" w:rsidP="003E4F87">
            <w:pPr>
              <w:numPr>
                <w:ilvl w:val="1"/>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For DL quality report in CE mode A (PRACH CE level 0, 1), the pre-defined maximum aggregation level is fixed to 24.</w:t>
            </w:r>
          </w:p>
          <w:p w14:paraId="70ECD790"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For DL quality report in CE mode B (PRACH CE level 2, 3), the pre-defined maximum aggregation level is fixed to 24.</w:t>
            </w:r>
          </w:p>
          <w:p w14:paraId="4916966A" w14:textId="77777777" w:rsidR="00D51E96" w:rsidRPr="00D51E96" w:rsidRDefault="00D51E96" w:rsidP="00D51E96">
            <w:pPr>
              <w:overflowPunct/>
              <w:autoSpaceDE/>
              <w:autoSpaceDN/>
              <w:adjustRightInd/>
              <w:spacing w:after="0"/>
              <w:ind w:hanging="720"/>
              <w:textAlignment w:val="auto"/>
              <w:rPr>
                <w:rFonts w:ascii="Times" w:eastAsia="Batang" w:hAnsi="Times" w:cs="Times"/>
                <w:sz w:val="20"/>
                <w:szCs w:val="20"/>
                <w:lang w:eastAsia="zh-CN"/>
              </w:rPr>
            </w:pPr>
          </w:p>
          <w:p w14:paraId="029537F4"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D51E96">
              <w:rPr>
                <w:rFonts w:ascii="Times" w:eastAsia="Batang" w:hAnsi="Times" w:cs="Times"/>
                <w:b/>
                <w:sz w:val="20"/>
                <w:szCs w:val="20"/>
                <w:highlight w:val="green"/>
                <w:lang w:eastAsia="en-US"/>
              </w:rPr>
              <w:t>Agreement</w:t>
            </w:r>
          </w:p>
          <w:p w14:paraId="31903E25"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r w:rsidRPr="00D51E96">
              <w:rPr>
                <w:rFonts w:ascii="Times" w:eastAsia="Batang" w:hAnsi="Times" w:cs="Times"/>
                <w:sz w:val="20"/>
                <w:szCs w:val="20"/>
                <w:lang w:eastAsia="zh-CN"/>
              </w:rPr>
              <w:t>Confirm the following working assumption:</w:t>
            </w:r>
          </w:p>
          <w:p w14:paraId="05ACD542"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For DL quality report in Msg3 for IDLE mode UEs, the narrowband(s) for downlink quality measurement includes at least the narrowband(s) on which MPDCCH of RAR is monitored.</w:t>
            </w:r>
          </w:p>
          <w:p w14:paraId="527DF7DA"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p>
          <w:p w14:paraId="459A4CD9"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D51E96">
              <w:rPr>
                <w:rFonts w:ascii="Times" w:eastAsia="Batang" w:hAnsi="Times" w:cs="Times"/>
                <w:b/>
                <w:sz w:val="20"/>
                <w:szCs w:val="20"/>
                <w:highlight w:val="green"/>
                <w:lang w:eastAsia="en-US"/>
              </w:rPr>
              <w:t>Agreement</w:t>
            </w:r>
          </w:p>
          <w:p w14:paraId="4B82F4D4" w14:textId="77777777" w:rsidR="00D51E96" w:rsidRPr="00D51E96" w:rsidRDefault="00D51E96" w:rsidP="00D51E96">
            <w:p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lastRenderedPageBreak/>
              <w:t>For DL quality report in connected mode, the mechanism for triggering is based on one or more of the following:</w:t>
            </w:r>
          </w:p>
          <w:p w14:paraId="79F7343E"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DCI (e.g. UL grant, PDCCH order)</w:t>
            </w:r>
          </w:p>
          <w:p w14:paraId="1B9C1674"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MAC CE</w:t>
            </w:r>
          </w:p>
          <w:p w14:paraId="4E161138"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p>
          <w:p w14:paraId="3F9F6A36"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b/>
                <w:sz w:val="20"/>
                <w:szCs w:val="20"/>
                <w:lang w:eastAsia="en-US"/>
              </w:rPr>
            </w:pPr>
            <w:r w:rsidRPr="00D51E96">
              <w:rPr>
                <w:rFonts w:ascii="Times" w:eastAsia="Batang" w:hAnsi="Times" w:cs="Times"/>
                <w:b/>
                <w:sz w:val="20"/>
                <w:szCs w:val="20"/>
                <w:lang w:eastAsia="en-US"/>
              </w:rPr>
              <w:t>For further discussion</w:t>
            </w:r>
          </w:p>
          <w:p w14:paraId="61BA5D6D"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Specify DL quality information with the following size for DL quality report in Msg3 for non-EDT case</w:t>
            </w:r>
          </w:p>
          <w:p w14:paraId="459F0733" w14:textId="77777777" w:rsidR="00D51E96" w:rsidRPr="00D51E96" w:rsidRDefault="00D51E96" w:rsidP="003E4F87">
            <w:pPr>
              <w:numPr>
                <w:ilvl w:val="1"/>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Up to 8 bits if there is enough room in the scheduled TBS, otherwise 2 bits</w:t>
            </w:r>
          </w:p>
          <w:p w14:paraId="00E3F8E3"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Fixed range of DL quality information is defined for DL quality report with up to 8 bits</w:t>
            </w:r>
          </w:p>
          <w:p w14:paraId="44CFC946"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Adaptive range of DL quality information is defined for DL quality report with up to 2 bits</w:t>
            </w:r>
          </w:p>
          <w:p w14:paraId="72694DBB" w14:textId="77777777" w:rsidR="00D51E96" w:rsidRPr="00D51E96" w:rsidRDefault="00D51E96" w:rsidP="003E4F87">
            <w:pPr>
              <w:numPr>
                <w:ilvl w:val="1"/>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FFS details</w:t>
            </w:r>
          </w:p>
          <w:p w14:paraId="4CD7F94B"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sz w:val="20"/>
                <w:szCs w:val="20"/>
                <w:lang w:eastAsia="en-US"/>
              </w:rPr>
            </w:pPr>
          </w:p>
          <w:p w14:paraId="14837D8D"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D51E96">
              <w:rPr>
                <w:rFonts w:ascii="Times" w:eastAsia="Batang" w:hAnsi="Times" w:cs="Times"/>
                <w:b/>
                <w:sz w:val="20"/>
                <w:szCs w:val="20"/>
                <w:highlight w:val="green"/>
                <w:lang w:eastAsia="en-US"/>
              </w:rPr>
              <w:t>Agreement</w:t>
            </w:r>
          </w:p>
          <w:p w14:paraId="137452C2" w14:textId="77777777" w:rsidR="00D51E96" w:rsidRPr="00D51E96" w:rsidRDefault="00D51E96" w:rsidP="00D51E96">
            <w:p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For IDLE mode DL quality report in Msg3 in CE mode A (PRACH CE level 0, 1) with up to 8 bits, if the repetition number in DL quality information equals to 1, select one between the following alternatives in RAN1#98 meeting:</w:t>
            </w:r>
          </w:p>
          <w:p w14:paraId="7097895B"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 xml:space="preserve">Alternative 1: Repetition number =1 is reported with aggregation level </w:t>
            </w:r>
          </w:p>
          <w:p w14:paraId="007D60B3"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Alternative 2: Repetition number =1 is reported assuming aggregation level of 24</w:t>
            </w:r>
          </w:p>
          <w:p w14:paraId="64F35139" w14:textId="77777777" w:rsidR="00D51E96" w:rsidRPr="00D51E96" w:rsidRDefault="00D51E96" w:rsidP="00D51E96">
            <w:pPr>
              <w:overflowPunct/>
              <w:autoSpaceDE/>
              <w:autoSpaceDN/>
              <w:adjustRightInd/>
              <w:spacing w:after="0"/>
              <w:ind w:left="840" w:hanging="720"/>
              <w:textAlignment w:val="auto"/>
              <w:rPr>
                <w:rFonts w:ascii="Times" w:eastAsia="Batang" w:hAnsi="Times" w:cs="Times"/>
                <w:sz w:val="20"/>
                <w:szCs w:val="20"/>
                <w:lang w:eastAsia="zh-CN"/>
              </w:rPr>
            </w:pPr>
          </w:p>
          <w:p w14:paraId="657FD943" w14:textId="77777777" w:rsidR="00D51E96" w:rsidRPr="00D51E96" w:rsidRDefault="00D51E96" w:rsidP="00D51E96">
            <w:pPr>
              <w:overflowPunct/>
              <w:autoSpaceDE/>
              <w:autoSpaceDN/>
              <w:adjustRightInd/>
              <w:spacing w:after="0"/>
              <w:ind w:left="720" w:hanging="720"/>
              <w:textAlignment w:val="auto"/>
              <w:rPr>
                <w:rFonts w:ascii="Times" w:eastAsia="Batang" w:hAnsi="Times" w:cs="Times"/>
                <w:b/>
                <w:sz w:val="20"/>
                <w:szCs w:val="20"/>
                <w:highlight w:val="green"/>
                <w:lang w:eastAsia="zh-CN"/>
              </w:rPr>
            </w:pPr>
            <w:r w:rsidRPr="00D51E96">
              <w:rPr>
                <w:rFonts w:ascii="Times" w:eastAsia="Batang" w:hAnsi="Times" w:cs="Times"/>
                <w:b/>
                <w:sz w:val="20"/>
                <w:szCs w:val="20"/>
                <w:highlight w:val="green"/>
                <w:lang w:eastAsia="en-US"/>
              </w:rPr>
              <w:t>Agreement</w:t>
            </w:r>
          </w:p>
          <w:p w14:paraId="74BED7AC" w14:textId="77777777" w:rsidR="00D51E96" w:rsidRPr="00D51E96" w:rsidRDefault="00D51E96" w:rsidP="00D51E96">
            <w:p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For IDLE mode DL quality report in Msg3 in CE mode A (PRACH CE level 0, 1) with up to 8 bits, if frequency hopping for MPDCCH is enabled, select one between the following alternatives in RAN1#98 meeting:</w:t>
            </w:r>
          </w:p>
          <w:p w14:paraId="5864D6BF"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Alternative 1: Only wideband DL quality is reported.</w:t>
            </w:r>
          </w:p>
          <w:p w14:paraId="2F8F4191" w14:textId="77777777" w:rsidR="00D51E96" w:rsidRPr="00D51E96" w:rsidRDefault="00D51E96"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D51E96">
              <w:rPr>
                <w:rFonts w:ascii="Times" w:eastAsia="Batang" w:hAnsi="Times" w:cs="Times"/>
                <w:sz w:val="20"/>
                <w:szCs w:val="20"/>
                <w:lang w:eastAsia="en-US"/>
              </w:rPr>
              <w:t>Alternative 2: DL quality on a preferred narrowband and position of the preferred narrowband are reported in addition to wideband DL quality.</w:t>
            </w:r>
          </w:p>
          <w:p w14:paraId="26D9D2FC" w14:textId="25D32BE6" w:rsidR="004B7B74" w:rsidRPr="0045044E" w:rsidRDefault="00D51E96" w:rsidP="003E4F87">
            <w:pPr>
              <w:numPr>
                <w:ilvl w:val="1"/>
                <w:numId w:val="10"/>
              </w:numPr>
              <w:overflowPunct/>
              <w:autoSpaceDE/>
              <w:autoSpaceDN/>
              <w:adjustRightInd/>
              <w:spacing w:after="0"/>
              <w:textAlignment w:val="auto"/>
              <w:rPr>
                <w:rFonts w:eastAsia="Calibri"/>
                <w:szCs w:val="24"/>
                <w:lang w:eastAsia="x-none"/>
              </w:rPr>
            </w:pPr>
            <w:r w:rsidRPr="00D51E96">
              <w:rPr>
                <w:rFonts w:ascii="Times" w:eastAsia="Batang" w:hAnsi="Times" w:cs="Times"/>
                <w:sz w:val="20"/>
                <w:szCs w:val="20"/>
                <w:lang w:eastAsia="en-US"/>
              </w:rPr>
              <w:t>The preferred narrowband is selected within the set of narrowband(s) on which wideband DL quality is measured.</w:t>
            </w:r>
          </w:p>
        </w:tc>
      </w:tr>
    </w:tbl>
    <w:p w14:paraId="2E05A09D" w14:textId="77777777" w:rsidR="0045044E" w:rsidRDefault="0045044E" w:rsidP="0045044E">
      <w:pPr>
        <w:rPr>
          <w:rFonts w:ascii="Arial" w:hAnsi="Arial" w:cs="Arial"/>
        </w:rPr>
      </w:pPr>
    </w:p>
    <w:p w14:paraId="51B04501" w14:textId="73D35DB9"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MPDCCH performance improvements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1F7DBA0C" w14:textId="77777777" w:rsidTr="008561D6">
        <w:tc>
          <w:tcPr>
            <w:tcW w:w="9062" w:type="dxa"/>
          </w:tcPr>
          <w:p w14:paraId="6D5EBBFA" w14:textId="77777777" w:rsidR="00BF5B5F" w:rsidRPr="00BF5B5F" w:rsidRDefault="0043443F" w:rsidP="00BF5B5F">
            <w:pPr>
              <w:overflowPunct/>
              <w:autoSpaceDE/>
              <w:autoSpaceDN/>
              <w:adjustRightInd/>
              <w:spacing w:after="0"/>
              <w:ind w:left="720" w:hanging="720"/>
              <w:textAlignment w:val="auto"/>
              <w:rPr>
                <w:rFonts w:ascii="Times" w:eastAsia="Batang" w:hAnsi="Times" w:cs="Times"/>
                <w:sz w:val="20"/>
                <w:szCs w:val="20"/>
                <w:lang w:eastAsia="en-US"/>
              </w:rPr>
            </w:pPr>
            <w:hyperlink r:id="rId44" w:history="1">
              <w:r w:rsidR="00BF5B5F" w:rsidRPr="00BF5B5F">
                <w:rPr>
                  <w:rFonts w:ascii="Times" w:eastAsia="Batang" w:hAnsi="Times" w:cs="Times"/>
                  <w:b/>
                  <w:color w:val="0000FF"/>
                  <w:sz w:val="20"/>
                  <w:szCs w:val="20"/>
                  <w:u w:val="single"/>
                  <w:lang w:eastAsia="en-US"/>
                </w:rPr>
                <w:t>R1-1907572</w:t>
              </w:r>
            </w:hyperlink>
            <w:r w:rsidR="00BF5B5F" w:rsidRPr="00BF5B5F">
              <w:rPr>
                <w:rFonts w:ascii="Times" w:eastAsia="Batang" w:hAnsi="Times" w:cs="Times"/>
                <w:sz w:val="20"/>
                <w:szCs w:val="20"/>
                <w:lang w:eastAsia="en-US"/>
              </w:rPr>
              <w:tab/>
              <w:t>Feature lead summary of MPDCCH performance improvement</w:t>
            </w:r>
            <w:r w:rsidR="00BF5B5F" w:rsidRPr="00BF5B5F">
              <w:rPr>
                <w:rFonts w:ascii="Times" w:eastAsia="Batang" w:hAnsi="Times" w:cs="Times"/>
                <w:sz w:val="20"/>
                <w:szCs w:val="20"/>
                <w:lang w:eastAsia="en-US"/>
              </w:rPr>
              <w:tab/>
              <w:t>Huawei, HiSilicon</w:t>
            </w:r>
          </w:p>
          <w:p w14:paraId="665E6832"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p>
          <w:p w14:paraId="4ED0221A"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BF5B5F">
              <w:rPr>
                <w:rFonts w:ascii="Times" w:eastAsia="Batang" w:hAnsi="Times" w:cs="Times"/>
                <w:b/>
                <w:sz w:val="20"/>
                <w:szCs w:val="20"/>
                <w:highlight w:val="green"/>
                <w:lang w:eastAsia="en-US"/>
              </w:rPr>
              <w:t>Agreement</w:t>
            </w:r>
          </w:p>
          <w:p w14:paraId="21B9146B"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r w:rsidRPr="00BF5B5F">
              <w:rPr>
                <w:rFonts w:ascii="Times" w:eastAsia="Batang" w:hAnsi="Times" w:cs="Times"/>
                <w:sz w:val="20"/>
                <w:szCs w:val="20"/>
                <w:lang w:eastAsia="en-US"/>
              </w:rPr>
              <w:t>When CSI-based precoding is configured, use predefined precoding cycling as the fallback mechanisms.</w:t>
            </w:r>
          </w:p>
          <w:p w14:paraId="5450FF99" w14:textId="77777777" w:rsidR="00BF5B5F" w:rsidRPr="00BF5B5F" w:rsidRDefault="00BF5B5F"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BF5B5F">
              <w:rPr>
                <w:rFonts w:ascii="Times" w:eastAsia="Batang" w:hAnsi="Times" w:cs="Times"/>
                <w:sz w:val="20"/>
                <w:szCs w:val="20"/>
                <w:lang w:eastAsia="en-US"/>
              </w:rPr>
              <w:t>FFS: Details on fallback mechanism</w:t>
            </w:r>
          </w:p>
          <w:p w14:paraId="426A694C"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p>
          <w:p w14:paraId="075664DA"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BF5B5F">
              <w:rPr>
                <w:rFonts w:ascii="Times" w:eastAsia="Batang" w:hAnsi="Times" w:cs="Times"/>
                <w:b/>
                <w:bCs/>
                <w:sz w:val="20"/>
                <w:szCs w:val="20"/>
                <w:highlight w:val="green"/>
                <w:lang w:eastAsia="en-US"/>
              </w:rPr>
              <w:t>Agreement</w:t>
            </w:r>
          </w:p>
          <w:p w14:paraId="1867A350"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Cs/>
                <w:sz w:val="20"/>
                <w:szCs w:val="20"/>
                <w:lang w:eastAsia="en-US"/>
              </w:rPr>
            </w:pPr>
            <w:r w:rsidRPr="00BF5B5F">
              <w:rPr>
                <w:rFonts w:ascii="Times" w:eastAsia="Batang" w:hAnsi="Times" w:cs="Times"/>
                <w:bCs/>
                <w:sz w:val="20"/>
                <w:szCs w:val="20"/>
                <w:lang w:eastAsia="en-US"/>
              </w:rPr>
              <w:t>For precoder cycling for distributed MPDCCH, select one options for precoding in RAN1#98</w:t>
            </w:r>
          </w:p>
          <w:p w14:paraId="5AF0FCAB" w14:textId="77777777" w:rsidR="00BF5B5F" w:rsidRPr="00BF5B5F" w:rsidRDefault="00BF5B5F"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BF5B5F">
              <w:rPr>
                <w:rFonts w:ascii="Times" w:eastAsia="Batang" w:hAnsi="Times" w:cs="Times"/>
                <w:sz w:val="20"/>
                <w:szCs w:val="20"/>
                <w:lang w:eastAsia="en-US"/>
              </w:rPr>
              <w:t>Option 1: Based on rank-1 precoders</w:t>
            </w:r>
          </w:p>
          <w:p w14:paraId="6A1A0655" w14:textId="77777777" w:rsidR="00BF5B5F" w:rsidRPr="00BF5B5F" w:rsidRDefault="00BF5B5F" w:rsidP="003E4F87">
            <w:pPr>
              <w:numPr>
                <w:ilvl w:val="0"/>
                <w:numId w:val="10"/>
              </w:numPr>
              <w:overflowPunct/>
              <w:autoSpaceDE/>
              <w:autoSpaceDN/>
              <w:adjustRightInd/>
              <w:spacing w:after="0"/>
              <w:textAlignment w:val="auto"/>
              <w:rPr>
                <w:rFonts w:ascii="Times" w:eastAsia="Batang" w:hAnsi="Times" w:cs="Times"/>
                <w:sz w:val="20"/>
                <w:szCs w:val="20"/>
                <w:lang w:eastAsia="en-US"/>
              </w:rPr>
            </w:pPr>
            <w:r w:rsidRPr="00BF5B5F">
              <w:rPr>
                <w:rFonts w:ascii="Times" w:eastAsia="Batang" w:hAnsi="Times" w:cs="Times"/>
                <w:sz w:val="20"/>
                <w:szCs w:val="20"/>
                <w:lang w:eastAsia="en-US"/>
              </w:rPr>
              <w:t>Option 2: Based on rank-2 precoders</w:t>
            </w:r>
          </w:p>
          <w:p w14:paraId="0371DF65"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r w:rsidRPr="00BF5B5F">
              <w:rPr>
                <w:rFonts w:ascii="Times" w:eastAsia="Batang" w:hAnsi="Times" w:cs="Times"/>
                <w:sz w:val="20"/>
                <w:szCs w:val="20"/>
                <w:lang w:eastAsia="en-US"/>
              </w:rPr>
              <w:t>Companies are encouraged to submit simulation results.</w:t>
            </w:r>
          </w:p>
          <w:p w14:paraId="4293EA7A"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p>
          <w:p w14:paraId="3F971A6B"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bCs/>
                <w:sz w:val="20"/>
                <w:szCs w:val="20"/>
                <w:highlight w:val="green"/>
                <w:lang w:eastAsia="en-US"/>
              </w:rPr>
            </w:pPr>
            <w:r w:rsidRPr="00BF5B5F">
              <w:rPr>
                <w:rFonts w:ascii="Times" w:eastAsia="Batang" w:hAnsi="Times" w:cs="Times"/>
                <w:b/>
                <w:bCs/>
                <w:sz w:val="20"/>
                <w:szCs w:val="20"/>
                <w:highlight w:val="green"/>
                <w:lang w:eastAsia="en-US"/>
              </w:rPr>
              <w:t>Agreement</w:t>
            </w:r>
          </w:p>
          <w:p w14:paraId="22DD5B61"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r w:rsidRPr="00BF5B5F">
              <w:rPr>
                <w:rFonts w:ascii="Times" w:eastAsia="Batang" w:hAnsi="Times" w:cs="Times"/>
                <w:bCs/>
                <w:sz w:val="20"/>
                <w:szCs w:val="20"/>
                <w:lang w:eastAsia="en-US"/>
              </w:rPr>
              <w:t xml:space="preserve">Precoders with indices </w:t>
            </w:r>
            <w:r w:rsidRPr="00BF5B5F">
              <w:rPr>
                <w:rFonts w:ascii="Times" w:eastAsia="Malgun Gothic" w:hAnsi="Times" w:cs="Times"/>
                <w:bCs/>
                <w:sz w:val="20"/>
                <w:szCs w:val="20"/>
                <w:lang w:eastAsia="zh-CN"/>
              </w:rPr>
              <w:t>0</w:t>
            </w:r>
            <w:r w:rsidRPr="00BF5B5F">
              <w:rPr>
                <w:rFonts w:ascii="Times" w:eastAsia="Batang" w:hAnsi="Times" w:cs="Times"/>
                <w:bCs/>
                <w:sz w:val="20"/>
                <w:szCs w:val="20"/>
                <w:lang w:eastAsia="en-US"/>
              </w:rPr>
              <w:t xml:space="preserve">, 1 consist of the precoder set for </w:t>
            </w:r>
            <w:r w:rsidRPr="00BF5B5F">
              <w:rPr>
                <w:rFonts w:ascii="Times" w:eastAsia="Malgun Gothic" w:hAnsi="Times" w:cs="Times"/>
                <w:bCs/>
                <w:sz w:val="20"/>
                <w:szCs w:val="20"/>
                <w:lang w:eastAsia="zh-CN"/>
              </w:rPr>
              <w:t>2</w:t>
            </w:r>
            <w:r w:rsidRPr="00BF5B5F">
              <w:rPr>
                <w:rFonts w:ascii="Times" w:eastAsia="Batang" w:hAnsi="Times" w:cs="Times"/>
                <w:bCs/>
                <w:sz w:val="20"/>
                <w:szCs w:val="20"/>
                <w:lang w:eastAsia="en-US"/>
              </w:rPr>
              <w:t>Tx</w:t>
            </w:r>
          </w:p>
          <w:p w14:paraId="21077048"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p>
          <w:p w14:paraId="356B3E0B"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BF5B5F">
              <w:rPr>
                <w:rFonts w:ascii="Times" w:eastAsia="Batang" w:hAnsi="Times" w:cs="Times"/>
                <w:b/>
                <w:sz w:val="20"/>
                <w:szCs w:val="20"/>
                <w:highlight w:val="green"/>
                <w:lang w:eastAsia="en-US"/>
              </w:rPr>
              <w:t>Agreement</w:t>
            </w:r>
          </w:p>
          <w:p w14:paraId="6E37F533" w14:textId="77777777" w:rsidR="00BF5B5F" w:rsidRPr="00BF5B5F" w:rsidRDefault="00BF5B5F" w:rsidP="00BF5B5F">
            <w:pPr>
              <w:overflowPunct/>
              <w:autoSpaceDE/>
              <w:autoSpaceDN/>
              <w:adjustRightInd/>
              <w:spacing w:after="0"/>
              <w:textAlignment w:val="auto"/>
              <w:rPr>
                <w:rFonts w:ascii="Times" w:eastAsia="Batang" w:hAnsi="Times" w:cs="Times"/>
                <w:sz w:val="20"/>
                <w:szCs w:val="20"/>
                <w:lang w:eastAsia="en-US"/>
              </w:rPr>
            </w:pPr>
            <w:r w:rsidRPr="00BF5B5F">
              <w:rPr>
                <w:rFonts w:ascii="Times" w:eastAsia="Batang" w:hAnsi="Times" w:cs="Times"/>
                <w:sz w:val="20"/>
                <w:szCs w:val="20"/>
                <w:lang w:eastAsia="en-US"/>
              </w:rPr>
              <w:t xml:space="preserve">If n is the last subframe in which PMI is reported, the reported precoder is applied to a set of MPDCCH candidates for mapping between CRS port and MPDCCH DMRS port in subframe n+4 </w:t>
            </w:r>
          </w:p>
          <w:p w14:paraId="73C6911F"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sz w:val="20"/>
                <w:szCs w:val="20"/>
                <w:lang w:eastAsia="en-US"/>
              </w:rPr>
            </w:pPr>
          </w:p>
          <w:p w14:paraId="23BA4C2C" w14:textId="77777777" w:rsidR="00BF5B5F" w:rsidRPr="00BF5B5F" w:rsidRDefault="00BF5B5F" w:rsidP="00BF5B5F">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BF5B5F">
              <w:rPr>
                <w:rFonts w:ascii="Times" w:eastAsia="Batang" w:hAnsi="Times" w:cs="Times"/>
                <w:b/>
                <w:sz w:val="20"/>
                <w:szCs w:val="20"/>
                <w:highlight w:val="green"/>
                <w:lang w:eastAsia="en-US"/>
              </w:rPr>
              <w:t>Agreement</w:t>
            </w:r>
          </w:p>
          <w:p w14:paraId="3D08FBD7" w14:textId="77777777" w:rsidR="00BF5B5F" w:rsidRPr="00BF5B5F" w:rsidRDefault="00BF5B5F" w:rsidP="00BF5B5F">
            <w:pPr>
              <w:overflowPunct/>
              <w:autoSpaceDE/>
              <w:autoSpaceDN/>
              <w:adjustRightInd/>
              <w:spacing w:after="0"/>
              <w:ind w:left="720" w:hanging="720"/>
              <w:textAlignment w:val="auto"/>
              <w:rPr>
                <w:rFonts w:ascii="Times" w:eastAsia="Malgun Gothic" w:hAnsi="Times" w:cs="Times"/>
                <w:bCs/>
                <w:sz w:val="20"/>
                <w:szCs w:val="20"/>
                <w:lang w:eastAsia="zh-CN"/>
              </w:rPr>
            </w:pPr>
            <w:r w:rsidRPr="00BF5B5F">
              <w:rPr>
                <w:rFonts w:ascii="Times" w:eastAsia="Malgun Gothic" w:hAnsi="Times" w:cs="Times"/>
                <w:bCs/>
                <w:sz w:val="20"/>
                <w:szCs w:val="20"/>
                <w:lang w:eastAsia="zh-CN"/>
              </w:rPr>
              <w:t xml:space="preserve">For precoder cycling, at least the granularity of 1 PRB in frequency domain is supported. </w:t>
            </w:r>
          </w:p>
          <w:p w14:paraId="72541A31" w14:textId="1CB2485D" w:rsidR="004B7B74" w:rsidRPr="0045044E" w:rsidRDefault="00BF5B5F" w:rsidP="003E4F87">
            <w:pPr>
              <w:numPr>
                <w:ilvl w:val="0"/>
                <w:numId w:val="10"/>
              </w:numPr>
              <w:overflowPunct/>
              <w:autoSpaceDE/>
              <w:autoSpaceDN/>
              <w:adjustRightInd/>
              <w:spacing w:after="0"/>
              <w:textAlignment w:val="auto"/>
              <w:rPr>
                <w:rFonts w:eastAsia="Calibri"/>
                <w:szCs w:val="24"/>
                <w:lang w:eastAsia="x-none"/>
              </w:rPr>
            </w:pPr>
            <w:r w:rsidRPr="00BF5B5F">
              <w:rPr>
                <w:rFonts w:ascii="Times" w:eastAsia="Batang" w:hAnsi="Times" w:cs="Times"/>
                <w:sz w:val="20"/>
                <w:szCs w:val="20"/>
                <w:lang w:eastAsia="en-US"/>
              </w:rPr>
              <w:t>FFS: whether other granularities are supported or not.</w:t>
            </w:r>
          </w:p>
        </w:tc>
      </w:tr>
    </w:tbl>
    <w:p w14:paraId="28EF6B5F" w14:textId="77777777" w:rsidR="0045044E" w:rsidRDefault="0045044E" w:rsidP="0045044E">
      <w:pPr>
        <w:rPr>
          <w:rFonts w:ascii="Arial" w:hAnsi="Arial" w:cs="Arial"/>
        </w:rPr>
      </w:pPr>
    </w:p>
    <w:p w14:paraId="7F90A2E3" w14:textId="3C110401"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CE mode A and B improvements for non-BL UEs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42137964" w14:textId="77777777" w:rsidTr="008561D6">
        <w:tc>
          <w:tcPr>
            <w:tcW w:w="9062" w:type="dxa"/>
          </w:tcPr>
          <w:p w14:paraId="154D1AB8" w14:textId="77777777" w:rsidR="00357C7D" w:rsidRPr="00357C7D" w:rsidRDefault="0043443F" w:rsidP="00357C7D">
            <w:pPr>
              <w:overflowPunct/>
              <w:autoSpaceDE/>
              <w:autoSpaceDN/>
              <w:adjustRightInd/>
              <w:spacing w:after="0"/>
              <w:ind w:left="720" w:hanging="720"/>
              <w:textAlignment w:val="auto"/>
              <w:rPr>
                <w:rFonts w:ascii="Times" w:eastAsia="Batang" w:hAnsi="Times" w:cs="Times"/>
                <w:sz w:val="20"/>
                <w:szCs w:val="20"/>
                <w:lang w:eastAsia="en-US"/>
              </w:rPr>
            </w:pPr>
            <w:hyperlink r:id="rId45" w:history="1">
              <w:r w:rsidR="00357C7D" w:rsidRPr="00357C7D">
                <w:rPr>
                  <w:rFonts w:ascii="Times" w:eastAsia="Batang" w:hAnsi="Times" w:cs="Times"/>
                  <w:b/>
                  <w:color w:val="0000FF"/>
                  <w:sz w:val="20"/>
                  <w:szCs w:val="20"/>
                  <w:u w:val="single"/>
                  <w:lang w:eastAsia="en-US"/>
                </w:rPr>
                <w:t>R1-1905934</w:t>
              </w:r>
            </w:hyperlink>
            <w:r w:rsidR="00357C7D" w:rsidRPr="00357C7D">
              <w:rPr>
                <w:rFonts w:ascii="Times" w:eastAsia="Batang" w:hAnsi="Times" w:cs="Times"/>
                <w:sz w:val="20"/>
                <w:szCs w:val="20"/>
                <w:lang w:eastAsia="en-US"/>
              </w:rPr>
              <w:tab/>
              <w:t>LS on ETWS/CMAS in connected mode narrowband</w:t>
            </w:r>
            <w:r w:rsidR="00357C7D" w:rsidRPr="00357C7D">
              <w:rPr>
                <w:rFonts w:ascii="Times" w:eastAsia="Batang" w:hAnsi="Times" w:cs="Times"/>
                <w:sz w:val="20"/>
                <w:szCs w:val="20"/>
                <w:lang w:eastAsia="en-US"/>
              </w:rPr>
              <w:tab/>
              <w:t>RAN2, Qualcomm</w:t>
            </w:r>
          </w:p>
          <w:p w14:paraId="4A06C8F4"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p>
          <w:p w14:paraId="015816C1" w14:textId="77777777" w:rsidR="00357C7D" w:rsidRPr="00357C7D" w:rsidRDefault="0043443F" w:rsidP="00357C7D">
            <w:pPr>
              <w:overflowPunct/>
              <w:autoSpaceDE/>
              <w:autoSpaceDN/>
              <w:adjustRightInd/>
              <w:spacing w:after="0"/>
              <w:ind w:left="720" w:hanging="720"/>
              <w:textAlignment w:val="auto"/>
              <w:rPr>
                <w:rFonts w:ascii="Times" w:eastAsia="Batang" w:hAnsi="Times" w:cs="Times"/>
                <w:sz w:val="20"/>
                <w:szCs w:val="20"/>
                <w:lang w:eastAsia="en-US"/>
              </w:rPr>
            </w:pPr>
            <w:hyperlink r:id="rId46" w:history="1">
              <w:r w:rsidR="00357C7D" w:rsidRPr="00357C7D">
                <w:rPr>
                  <w:rFonts w:ascii="Times" w:eastAsia="Batang" w:hAnsi="Times" w:cs="Times"/>
                  <w:b/>
                  <w:color w:val="0000FF"/>
                  <w:sz w:val="20"/>
                  <w:szCs w:val="20"/>
                  <w:u w:val="single"/>
                  <w:lang w:eastAsia="en-US"/>
                </w:rPr>
                <w:t>R1-1907618</w:t>
              </w:r>
            </w:hyperlink>
            <w:r w:rsidR="00357C7D" w:rsidRPr="00357C7D">
              <w:rPr>
                <w:rFonts w:ascii="Times" w:eastAsia="Batang" w:hAnsi="Times" w:cs="Times"/>
                <w:sz w:val="20"/>
                <w:szCs w:val="20"/>
                <w:lang w:eastAsia="en-US"/>
              </w:rPr>
              <w:tab/>
              <w:t>Summary of CE mode A and B improvements for non-BL UEs</w:t>
            </w:r>
            <w:r w:rsidR="00357C7D" w:rsidRPr="00357C7D">
              <w:rPr>
                <w:rFonts w:ascii="Times" w:eastAsia="Batang" w:hAnsi="Times" w:cs="Times"/>
                <w:sz w:val="20"/>
                <w:szCs w:val="20"/>
                <w:lang w:eastAsia="en-US"/>
              </w:rPr>
              <w:tab/>
              <w:t>LG Electronics</w:t>
            </w:r>
          </w:p>
          <w:p w14:paraId="2B6DA2FC"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p>
          <w:p w14:paraId="28127238"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357C7D">
              <w:rPr>
                <w:rFonts w:ascii="Times" w:eastAsia="Batang" w:hAnsi="Times" w:cs="Times"/>
                <w:b/>
                <w:sz w:val="20"/>
                <w:szCs w:val="20"/>
                <w:highlight w:val="green"/>
                <w:lang w:eastAsia="en-US"/>
              </w:rPr>
              <w:t>Agreement</w:t>
            </w:r>
          </w:p>
          <w:p w14:paraId="66B4970F" w14:textId="77777777" w:rsidR="00357C7D" w:rsidRPr="00357C7D" w:rsidRDefault="00357C7D" w:rsidP="00357C7D">
            <w:pPr>
              <w:overflowPunct/>
              <w:autoSpaceDE/>
              <w:autoSpaceDN/>
              <w:adjustRightInd/>
              <w:spacing w:after="0"/>
              <w:jc w:val="both"/>
              <w:textAlignment w:val="auto"/>
              <w:rPr>
                <w:rFonts w:ascii="Times" w:eastAsia="Malgun Gothic" w:hAnsi="Times" w:cs="Times"/>
                <w:kern w:val="2"/>
                <w:sz w:val="20"/>
                <w:szCs w:val="20"/>
                <w:lang w:val="en-US" w:eastAsia="x-none"/>
              </w:rPr>
            </w:pPr>
            <w:r w:rsidRPr="00357C7D">
              <w:rPr>
                <w:rFonts w:ascii="Times" w:eastAsia="Malgun Gothic" w:hAnsi="Times" w:cs="Times"/>
                <w:kern w:val="2"/>
                <w:sz w:val="20"/>
                <w:szCs w:val="20"/>
                <w:lang w:val="en-US" w:eastAsia="x-none"/>
              </w:rPr>
              <w:lastRenderedPageBreak/>
              <w:t>Table 7.2.4-1 of TS 36.213 is reused for the support of CSI-RS based CSI feedback for non-BL UEs in CE mode A.</w:t>
            </w:r>
          </w:p>
          <w:p w14:paraId="3914124C"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p>
          <w:p w14:paraId="520EC8B9"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b/>
                <w:sz w:val="20"/>
                <w:szCs w:val="20"/>
                <w:lang w:eastAsia="en-US"/>
              </w:rPr>
            </w:pPr>
            <w:r w:rsidRPr="00357C7D">
              <w:rPr>
                <w:rFonts w:ascii="Times" w:eastAsia="Batang" w:hAnsi="Times" w:cs="Times"/>
                <w:b/>
                <w:sz w:val="20"/>
                <w:szCs w:val="20"/>
                <w:lang w:eastAsia="en-US"/>
              </w:rPr>
              <w:t>Conclusion</w:t>
            </w:r>
          </w:p>
          <w:p w14:paraId="1C373641"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r w:rsidRPr="00357C7D">
              <w:rPr>
                <w:rFonts w:ascii="Times" w:eastAsia="Batang" w:hAnsi="Times" w:cs="Times"/>
                <w:sz w:val="20"/>
                <w:szCs w:val="20"/>
                <w:lang w:eastAsia="en-US"/>
              </w:rPr>
              <w:t>Aperiodic CSI-RS is not supported for the non-BL UE operating in CE mode A in Rel-16</w:t>
            </w:r>
          </w:p>
          <w:p w14:paraId="0D291550"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p>
          <w:p w14:paraId="7C234C4A"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b/>
                <w:sz w:val="20"/>
                <w:szCs w:val="20"/>
                <w:highlight w:val="green"/>
                <w:lang w:val="en-US" w:eastAsia="en-US"/>
              </w:rPr>
            </w:pPr>
            <w:r w:rsidRPr="00357C7D">
              <w:rPr>
                <w:rFonts w:ascii="Times" w:eastAsia="Batang" w:hAnsi="Times" w:cs="Times"/>
                <w:b/>
                <w:sz w:val="20"/>
                <w:szCs w:val="20"/>
                <w:highlight w:val="green"/>
                <w:lang w:val="en-US" w:eastAsia="en-US"/>
              </w:rPr>
              <w:t>Agreement</w:t>
            </w:r>
          </w:p>
          <w:p w14:paraId="7132B5DB" w14:textId="77777777" w:rsidR="00357C7D" w:rsidRPr="00357C7D" w:rsidRDefault="00357C7D" w:rsidP="00357C7D">
            <w:pPr>
              <w:overflowPunct/>
              <w:autoSpaceDE/>
              <w:autoSpaceDN/>
              <w:adjustRightInd/>
              <w:spacing w:after="0"/>
              <w:jc w:val="both"/>
              <w:textAlignment w:val="auto"/>
              <w:rPr>
                <w:rFonts w:ascii="Times" w:eastAsia="Malgun Gothic" w:hAnsi="Times" w:cs="Times"/>
                <w:kern w:val="2"/>
                <w:sz w:val="20"/>
                <w:szCs w:val="20"/>
                <w:lang w:val="en-US" w:eastAsia="ko-KR"/>
              </w:rPr>
            </w:pPr>
            <w:r w:rsidRPr="00357C7D">
              <w:rPr>
                <w:rFonts w:ascii="Times" w:eastAsia="Malgun Gothic" w:hAnsi="Times" w:cs="Times"/>
                <w:kern w:val="2"/>
                <w:sz w:val="20"/>
                <w:szCs w:val="20"/>
                <w:lang w:val="en-US" w:eastAsia="ko-KR"/>
              </w:rPr>
              <w:t xml:space="preserve">Regarding the RAN2 LS in </w:t>
            </w:r>
            <w:hyperlink r:id="rId47" w:history="1">
              <w:r w:rsidRPr="00357C7D">
                <w:rPr>
                  <w:rFonts w:ascii="Times" w:eastAsia="Malgun Gothic" w:hAnsi="Times" w:cs="Times"/>
                  <w:color w:val="0000FF"/>
                  <w:kern w:val="2"/>
                  <w:sz w:val="20"/>
                  <w:szCs w:val="20"/>
                  <w:u w:val="single"/>
                  <w:lang w:val="en-US" w:eastAsia="ko-KR"/>
                </w:rPr>
                <w:t>R1-1905934</w:t>
              </w:r>
            </w:hyperlink>
            <w:r w:rsidRPr="00357C7D">
              <w:rPr>
                <w:rFonts w:ascii="Times" w:eastAsia="Malgun Gothic" w:hAnsi="Times" w:cs="Times"/>
                <w:kern w:val="2"/>
                <w:sz w:val="20"/>
                <w:szCs w:val="20"/>
                <w:lang w:val="en-US" w:eastAsia="ko-KR"/>
              </w:rPr>
              <w:t xml:space="preserve">, send the following in reply LS to RAN2 </w:t>
            </w:r>
          </w:p>
          <w:p w14:paraId="41777FE1" w14:textId="77777777" w:rsidR="00357C7D" w:rsidRPr="00357C7D" w:rsidRDefault="00357C7D" w:rsidP="003E4F87">
            <w:pPr>
              <w:numPr>
                <w:ilvl w:val="0"/>
                <w:numId w:val="11"/>
              </w:numPr>
              <w:overflowPunct/>
              <w:autoSpaceDE/>
              <w:autoSpaceDN/>
              <w:adjustRightInd/>
              <w:spacing w:after="0"/>
              <w:textAlignment w:val="auto"/>
              <w:rPr>
                <w:rFonts w:ascii="Times" w:eastAsia="Malgun Gothic" w:hAnsi="Times" w:cs="Times"/>
                <w:bCs/>
                <w:i/>
                <w:sz w:val="20"/>
                <w:szCs w:val="20"/>
                <w:lang w:eastAsia="zh-CN"/>
              </w:rPr>
            </w:pPr>
            <w:r w:rsidRPr="00357C7D">
              <w:rPr>
                <w:rFonts w:ascii="Times" w:eastAsia="Malgun Gothic" w:hAnsi="Times" w:cs="Times"/>
                <w:bCs/>
                <w:i/>
                <w:sz w:val="20"/>
                <w:szCs w:val="20"/>
                <w:lang w:eastAsia="zh-CN"/>
              </w:rPr>
              <w:t>It is feasible for a non-BL UE in CE in connected mode to monitor MPDCCH to receive ETWS indication and/or CMAS indication using Type 0 CSS in the same narrowband where unicast transmission can be received</w:t>
            </w:r>
          </w:p>
          <w:p w14:paraId="2071B52E" w14:textId="77777777" w:rsidR="00357C7D" w:rsidRPr="00357C7D" w:rsidRDefault="00357C7D" w:rsidP="003E4F87">
            <w:pPr>
              <w:numPr>
                <w:ilvl w:val="0"/>
                <w:numId w:val="11"/>
              </w:numPr>
              <w:overflowPunct/>
              <w:autoSpaceDE/>
              <w:autoSpaceDN/>
              <w:adjustRightInd/>
              <w:spacing w:after="0"/>
              <w:textAlignment w:val="auto"/>
              <w:rPr>
                <w:rFonts w:ascii="Times" w:eastAsia="Malgun Gothic" w:hAnsi="Times" w:cs="Times"/>
                <w:bCs/>
                <w:i/>
                <w:sz w:val="20"/>
                <w:szCs w:val="20"/>
                <w:lang w:eastAsia="zh-CN"/>
              </w:rPr>
            </w:pPr>
            <w:r w:rsidRPr="00357C7D">
              <w:rPr>
                <w:rFonts w:ascii="Times" w:eastAsia="Malgun Gothic" w:hAnsi="Times" w:cs="Times"/>
                <w:bCs/>
                <w:i/>
                <w:sz w:val="20"/>
                <w:szCs w:val="20"/>
                <w:lang w:eastAsia="zh-CN"/>
              </w:rPr>
              <w:t xml:space="preserve">It is feasible for a non-BL UE in CE in connected mode to monitor USS and Type 0 CSS simultaneously in the same narrowband </w:t>
            </w:r>
          </w:p>
          <w:p w14:paraId="45406267" w14:textId="77777777" w:rsidR="00357C7D" w:rsidRPr="00357C7D" w:rsidRDefault="00357C7D" w:rsidP="003E4F87">
            <w:pPr>
              <w:numPr>
                <w:ilvl w:val="0"/>
                <w:numId w:val="11"/>
              </w:numPr>
              <w:overflowPunct/>
              <w:autoSpaceDE/>
              <w:autoSpaceDN/>
              <w:adjustRightInd/>
              <w:spacing w:after="0"/>
              <w:textAlignment w:val="auto"/>
              <w:rPr>
                <w:rFonts w:ascii="Times" w:eastAsia="Malgun Gothic" w:hAnsi="Times" w:cs="Times"/>
                <w:bCs/>
                <w:i/>
                <w:sz w:val="20"/>
                <w:szCs w:val="20"/>
                <w:lang w:eastAsia="zh-CN"/>
              </w:rPr>
            </w:pPr>
            <w:r w:rsidRPr="00357C7D">
              <w:rPr>
                <w:rFonts w:ascii="Times" w:eastAsia="Malgun Gothic" w:hAnsi="Times" w:cs="Times"/>
                <w:bCs/>
                <w:i/>
                <w:sz w:val="20"/>
                <w:szCs w:val="20"/>
                <w:lang w:eastAsia="zh-CN"/>
              </w:rPr>
              <w:t>Type 0 CSS is also supported in CE mode B</w:t>
            </w:r>
          </w:p>
          <w:p w14:paraId="520BE834" w14:textId="77777777" w:rsidR="00357C7D" w:rsidRPr="00357C7D" w:rsidRDefault="00357C7D" w:rsidP="003E4F87">
            <w:pPr>
              <w:numPr>
                <w:ilvl w:val="1"/>
                <w:numId w:val="11"/>
              </w:numPr>
              <w:overflowPunct/>
              <w:autoSpaceDE/>
              <w:autoSpaceDN/>
              <w:adjustRightInd/>
              <w:spacing w:after="0"/>
              <w:textAlignment w:val="auto"/>
              <w:rPr>
                <w:rFonts w:ascii="Times" w:eastAsia="Malgun Gothic" w:hAnsi="Times" w:cs="Times"/>
                <w:bCs/>
                <w:i/>
                <w:sz w:val="20"/>
                <w:szCs w:val="20"/>
                <w:lang w:eastAsia="zh-CN"/>
              </w:rPr>
            </w:pPr>
            <w:r w:rsidRPr="00357C7D">
              <w:rPr>
                <w:rFonts w:ascii="Times" w:eastAsia="Malgun Gothic" w:hAnsi="Times" w:cs="Times"/>
                <w:bCs/>
                <w:i/>
                <w:sz w:val="20"/>
                <w:szCs w:val="20"/>
                <w:lang w:eastAsia="zh-CN"/>
              </w:rPr>
              <w:t xml:space="preserve">FFS: Details of DCI format </w:t>
            </w:r>
          </w:p>
          <w:p w14:paraId="2DD7E41D"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val="en-US" w:eastAsia="en-US"/>
              </w:rPr>
            </w:pPr>
            <w:r w:rsidRPr="00357C7D">
              <w:rPr>
                <w:rFonts w:ascii="Times" w:eastAsia="Batang" w:hAnsi="Times" w:cs="Times"/>
                <w:sz w:val="20"/>
                <w:szCs w:val="20"/>
                <w:lang w:val="en-US" w:eastAsia="en-US"/>
              </w:rPr>
              <w:t xml:space="preserve">LS is </w:t>
            </w:r>
            <w:r w:rsidRPr="00357C7D">
              <w:rPr>
                <w:rFonts w:ascii="Times" w:eastAsia="Batang" w:hAnsi="Times" w:cs="Times"/>
                <w:sz w:val="20"/>
                <w:szCs w:val="20"/>
                <w:highlight w:val="green"/>
                <w:lang w:val="en-US" w:eastAsia="en-US"/>
              </w:rPr>
              <w:t xml:space="preserve">endorsed </w:t>
            </w:r>
            <w:r w:rsidRPr="00357C7D">
              <w:rPr>
                <w:rFonts w:ascii="Times" w:eastAsia="Batang" w:hAnsi="Times" w:cs="Times"/>
                <w:sz w:val="20"/>
                <w:szCs w:val="20"/>
                <w:lang w:val="en-US" w:eastAsia="en-US"/>
              </w:rPr>
              <w:t xml:space="preserve">in </w:t>
            </w:r>
            <w:hyperlink r:id="rId48" w:history="1">
              <w:r w:rsidRPr="00357C7D">
                <w:rPr>
                  <w:rFonts w:ascii="Times" w:eastAsia="Batang" w:hAnsi="Times" w:cs="Times"/>
                  <w:color w:val="0000FF"/>
                  <w:sz w:val="20"/>
                  <w:szCs w:val="20"/>
                  <w:u w:val="single"/>
                  <w:lang w:val="en-US" w:eastAsia="en-US"/>
                </w:rPr>
                <w:t>R1-1907637</w:t>
              </w:r>
            </w:hyperlink>
          </w:p>
          <w:p w14:paraId="4E57027A"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val="en-US" w:eastAsia="en-US"/>
              </w:rPr>
            </w:pPr>
          </w:p>
          <w:p w14:paraId="7B06E945"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b/>
                <w:sz w:val="20"/>
                <w:szCs w:val="20"/>
                <w:highlight w:val="green"/>
                <w:lang w:val="en-US" w:eastAsia="en-US"/>
              </w:rPr>
            </w:pPr>
            <w:r w:rsidRPr="00357C7D">
              <w:rPr>
                <w:rFonts w:ascii="Times" w:eastAsia="Batang" w:hAnsi="Times" w:cs="Times"/>
                <w:b/>
                <w:sz w:val="20"/>
                <w:szCs w:val="20"/>
                <w:highlight w:val="green"/>
                <w:lang w:val="en-US" w:eastAsia="en-US"/>
              </w:rPr>
              <w:t>Agreement</w:t>
            </w:r>
          </w:p>
          <w:p w14:paraId="532FEBEF"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r w:rsidRPr="00357C7D">
              <w:rPr>
                <w:rFonts w:ascii="Times" w:eastAsia="Batang" w:hAnsi="Times" w:cs="Times"/>
                <w:sz w:val="20"/>
                <w:szCs w:val="20"/>
                <w:lang w:eastAsia="en-US"/>
              </w:rPr>
              <w:t>Type 0 CSS is supported in CE mode B</w:t>
            </w:r>
          </w:p>
          <w:p w14:paraId="707B1101" w14:textId="77777777" w:rsidR="00357C7D" w:rsidRPr="00357C7D" w:rsidRDefault="00357C7D" w:rsidP="003E4F87">
            <w:pPr>
              <w:numPr>
                <w:ilvl w:val="0"/>
                <w:numId w:val="11"/>
              </w:numPr>
              <w:overflowPunct/>
              <w:autoSpaceDE/>
              <w:autoSpaceDN/>
              <w:adjustRightInd/>
              <w:spacing w:after="0"/>
              <w:textAlignment w:val="auto"/>
              <w:rPr>
                <w:rFonts w:ascii="Times" w:eastAsia="Batang" w:hAnsi="Times" w:cs="Times"/>
                <w:sz w:val="20"/>
                <w:szCs w:val="20"/>
                <w:lang w:eastAsia="en-US"/>
              </w:rPr>
            </w:pPr>
            <w:r w:rsidRPr="00357C7D">
              <w:rPr>
                <w:rFonts w:ascii="Times" w:eastAsia="Batang" w:hAnsi="Times" w:cs="Times"/>
                <w:sz w:val="20"/>
                <w:szCs w:val="20"/>
                <w:lang w:eastAsia="en-US"/>
              </w:rPr>
              <w:t xml:space="preserve">FFS: Details of DCI format </w:t>
            </w:r>
          </w:p>
          <w:p w14:paraId="3C4843C2"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p>
          <w:p w14:paraId="3B5C2EA3"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b/>
                <w:sz w:val="20"/>
                <w:szCs w:val="20"/>
                <w:highlight w:val="green"/>
                <w:lang w:eastAsia="en-US"/>
              </w:rPr>
            </w:pPr>
            <w:r w:rsidRPr="00357C7D">
              <w:rPr>
                <w:rFonts w:ascii="Times" w:eastAsia="Batang" w:hAnsi="Times" w:cs="Times"/>
                <w:b/>
                <w:sz w:val="20"/>
                <w:szCs w:val="20"/>
                <w:highlight w:val="green"/>
                <w:lang w:eastAsia="en-US"/>
              </w:rPr>
              <w:t>Agreement</w:t>
            </w:r>
          </w:p>
          <w:p w14:paraId="5A75EFCA" w14:textId="77777777" w:rsidR="00357C7D" w:rsidRPr="00357C7D" w:rsidRDefault="00357C7D" w:rsidP="00357C7D">
            <w:pPr>
              <w:overflowPunct/>
              <w:autoSpaceDE/>
              <w:autoSpaceDN/>
              <w:adjustRightInd/>
              <w:spacing w:after="0"/>
              <w:ind w:left="720" w:hanging="720"/>
              <w:textAlignment w:val="auto"/>
              <w:rPr>
                <w:rFonts w:ascii="Times" w:eastAsia="Batang" w:hAnsi="Times" w:cs="Times"/>
                <w:sz w:val="20"/>
                <w:szCs w:val="20"/>
                <w:lang w:eastAsia="en-US"/>
              </w:rPr>
            </w:pPr>
            <w:r w:rsidRPr="00357C7D">
              <w:rPr>
                <w:rFonts w:ascii="Times" w:eastAsia="Batang" w:hAnsi="Times" w:cs="Times"/>
                <w:sz w:val="20"/>
                <w:szCs w:val="20"/>
                <w:lang w:eastAsia="en-US"/>
              </w:rPr>
              <w:t>Periodic CSI report mode 1-1 is supported for non-BL UE in CE mode A</w:t>
            </w:r>
          </w:p>
          <w:p w14:paraId="6AC5D1EE" w14:textId="797D0AA5" w:rsidR="004B7B74" w:rsidRPr="0045044E" w:rsidRDefault="00357C7D" w:rsidP="003E4F87">
            <w:pPr>
              <w:numPr>
                <w:ilvl w:val="0"/>
                <w:numId w:val="11"/>
              </w:numPr>
              <w:overflowPunct/>
              <w:autoSpaceDE/>
              <w:autoSpaceDN/>
              <w:adjustRightInd/>
              <w:spacing w:after="0"/>
              <w:textAlignment w:val="auto"/>
              <w:rPr>
                <w:rFonts w:eastAsia="Calibri"/>
                <w:szCs w:val="24"/>
                <w:lang w:eastAsia="x-none"/>
              </w:rPr>
            </w:pPr>
            <w:r w:rsidRPr="00357C7D">
              <w:rPr>
                <w:rFonts w:ascii="Times" w:eastAsia="Batang" w:hAnsi="Times" w:cs="Times"/>
                <w:sz w:val="20"/>
                <w:szCs w:val="20"/>
                <w:lang w:eastAsia="en-US"/>
              </w:rPr>
              <w:t>FFS: Details</w:t>
            </w:r>
          </w:p>
        </w:tc>
      </w:tr>
    </w:tbl>
    <w:p w14:paraId="459BD5C8" w14:textId="77777777" w:rsidR="0045044E" w:rsidRDefault="0045044E" w:rsidP="0045044E">
      <w:pPr>
        <w:rPr>
          <w:rFonts w:ascii="Arial" w:hAnsi="Arial" w:cs="Arial"/>
        </w:rPr>
      </w:pPr>
    </w:p>
    <w:p w14:paraId="5A4A3741" w14:textId="2201D9E6"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use of LTE control channel region for DL transmission</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08C4CDF7" w14:textId="77777777" w:rsidTr="008561D6">
        <w:tc>
          <w:tcPr>
            <w:tcW w:w="9062" w:type="dxa"/>
          </w:tcPr>
          <w:p w14:paraId="201DD91C" w14:textId="77777777" w:rsidR="008561D6" w:rsidRPr="008561D6" w:rsidRDefault="0043443F" w:rsidP="008561D6">
            <w:pPr>
              <w:overflowPunct/>
              <w:autoSpaceDE/>
              <w:autoSpaceDN/>
              <w:adjustRightInd/>
              <w:spacing w:after="0"/>
              <w:ind w:left="720" w:hanging="720"/>
              <w:textAlignment w:val="auto"/>
              <w:rPr>
                <w:rFonts w:ascii="Times" w:eastAsia="Batang" w:hAnsi="Times" w:cs="Times"/>
                <w:sz w:val="20"/>
                <w:szCs w:val="20"/>
                <w:lang w:eastAsia="en-US"/>
              </w:rPr>
            </w:pPr>
            <w:hyperlink r:id="rId49" w:history="1">
              <w:r w:rsidR="008561D6" w:rsidRPr="008561D6">
                <w:rPr>
                  <w:rFonts w:ascii="Times" w:eastAsia="Batang" w:hAnsi="Times" w:cs="Times"/>
                  <w:b/>
                  <w:color w:val="0000FF"/>
                  <w:sz w:val="20"/>
                  <w:szCs w:val="20"/>
                  <w:u w:val="single"/>
                  <w:lang w:eastAsia="en-US"/>
                </w:rPr>
                <w:t>R1-1907611</w:t>
              </w:r>
            </w:hyperlink>
            <w:r w:rsidR="008561D6" w:rsidRPr="008561D6">
              <w:rPr>
                <w:rFonts w:ascii="Times" w:eastAsia="Batang" w:hAnsi="Times" w:cs="Times"/>
                <w:sz w:val="20"/>
                <w:szCs w:val="20"/>
                <w:lang w:eastAsia="en-US"/>
              </w:rPr>
              <w:tab/>
              <w:t>Summary of Use of LTE Control Channel Region for DL Transmission</w:t>
            </w:r>
            <w:r w:rsidR="008561D6" w:rsidRPr="008561D6">
              <w:rPr>
                <w:rFonts w:ascii="Times" w:eastAsia="Batang" w:hAnsi="Times" w:cs="Times"/>
                <w:sz w:val="20"/>
                <w:szCs w:val="20"/>
                <w:lang w:eastAsia="en-US"/>
              </w:rPr>
              <w:tab/>
              <w:t>Nokia, Nokia Shanghai Bell</w:t>
            </w:r>
          </w:p>
          <w:p w14:paraId="341EBB8C" w14:textId="77777777" w:rsidR="008561D6" w:rsidRPr="008561D6" w:rsidRDefault="008561D6" w:rsidP="008561D6">
            <w:pPr>
              <w:overflowPunct/>
              <w:autoSpaceDE/>
              <w:autoSpaceDN/>
              <w:adjustRightInd/>
              <w:spacing w:after="0"/>
              <w:ind w:left="720" w:hanging="720"/>
              <w:textAlignment w:val="auto"/>
              <w:rPr>
                <w:rFonts w:ascii="Times" w:eastAsia="Batang" w:hAnsi="Times" w:cs="Times"/>
                <w:sz w:val="20"/>
                <w:szCs w:val="20"/>
                <w:lang w:eastAsia="en-US"/>
              </w:rPr>
            </w:pPr>
          </w:p>
          <w:p w14:paraId="1A0DC26D" w14:textId="77777777" w:rsidR="008561D6" w:rsidRPr="008561D6" w:rsidRDefault="008561D6" w:rsidP="008561D6">
            <w:pPr>
              <w:overflowPunct/>
              <w:autoSpaceDE/>
              <w:autoSpaceDN/>
              <w:adjustRightInd/>
              <w:spacing w:after="0"/>
              <w:ind w:left="720" w:hanging="720"/>
              <w:jc w:val="both"/>
              <w:textAlignment w:val="auto"/>
              <w:rPr>
                <w:rFonts w:ascii="Times" w:eastAsia="Batang" w:hAnsi="Times" w:cs="Times"/>
                <w:b/>
                <w:bCs/>
                <w:noProof/>
                <w:sz w:val="20"/>
                <w:szCs w:val="20"/>
                <w:highlight w:val="green"/>
                <w:lang w:val="en-US"/>
              </w:rPr>
            </w:pPr>
            <w:r w:rsidRPr="008561D6">
              <w:rPr>
                <w:rFonts w:ascii="Times" w:eastAsia="Batang" w:hAnsi="Times" w:cs="Times"/>
                <w:b/>
                <w:bCs/>
                <w:noProof/>
                <w:sz w:val="20"/>
                <w:szCs w:val="20"/>
                <w:highlight w:val="green"/>
                <w:lang w:val="en-US"/>
              </w:rPr>
              <w:t>Agreement</w:t>
            </w:r>
          </w:p>
          <w:p w14:paraId="1CE89DE6" w14:textId="77777777" w:rsidR="008561D6" w:rsidRPr="008561D6" w:rsidRDefault="008561D6" w:rsidP="008561D6">
            <w:pPr>
              <w:overflowPunct/>
              <w:autoSpaceDE/>
              <w:autoSpaceDN/>
              <w:adjustRightInd/>
              <w:spacing w:after="0"/>
              <w:jc w:val="both"/>
              <w:textAlignment w:val="auto"/>
              <w:rPr>
                <w:rFonts w:ascii="Times" w:eastAsia="Batang" w:hAnsi="Times" w:cs="Times"/>
                <w:bCs/>
                <w:noProof/>
                <w:sz w:val="20"/>
                <w:szCs w:val="20"/>
                <w:lang w:val="en-US"/>
              </w:rPr>
            </w:pPr>
            <w:r w:rsidRPr="008561D6">
              <w:rPr>
                <w:rFonts w:ascii="Times" w:eastAsia="Batang" w:hAnsi="Times" w:cs="Times"/>
                <w:bCs/>
                <w:noProof/>
                <w:sz w:val="20"/>
                <w:szCs w:val="20"/>
                <w:lang w:val="en-US"/>
              </w:rPr>
              <w:t xml:space="preserve">Confirm the following working </w:t>
            </w:r>
            <w:r w:rsidRPr="008561D6">
              <w:rPr>
                <w:rFonts w:ascii="Times" w:eastAsia="Batang" w:hAnsi="Times" w:cs="Times"/>
                <w:sz w:val="20"/>
                <w:szCs w:val="20"/>
                <w:lang w:eastAsia="x-none"/>
              </w:rPr>
              <w:t>assumption</w:t>
            </w:r>
            <w:r w:rsidRPr="008561D6">
              <w:rPr>
                <w:rFonts w:ascii="Times" w:eastAsia="Batang" w:hAnsi="Times" w:cs="Times"/>
                <w:bCs/>
                <w:noProof/>
                <w:sz w:val="20"/>
                <w:szCs w:val="20"/>
                <w:lang w:val="en-US"/>
              </w:rPr>
              <w:t xml:space="preserve"> with the addition of the FFS bullet for TDD special subframes</w:t>
            </w:r>
          </w:p>
          <w:p w14:paraId="22FE5347" w14:textId="77777777" w:rsidR="008561D6" w:rsidRPr="008561D6" w:rsidRDefault="008561D6" w:rsidP="003E4F87">
            <w:pPr>
              <w:numPr>
                <w:ilvl w:val="0"/>
                <w:numId w:val="11"/>
              </w:numPr>
              <w:overflowPunct/>
              <w:autoSpaceDE/>
              <w:autoSpaceDN/>
              <w:adjustRightInd/>
              <w:spacing w:after="0"/>
              <w:textAlignment w:val="auto"/>
              <w:rPr>
                <w:rFonts w:ascii="Times" w:hAnsi="Times" w:cs="Times"/>
                <w:sz w:val="20"/>
                <w:szCs w:val="20"/>
                <w:lang w:eastAsia="en-US"/>
              </w:rPr>
            </w:pPr>
            <w:r w:rsidRPr="008561D6">
              <w:rPr>
                <w:rFonts w:ascii="Times" w:eastAsia="Batang" w:hAnsi="Times" w:cs="Times"/>
                <w:bCs/>
                <w:noProof/>
                <w:sz w:val="20"/>
                <w:szCs w:val="20"/>
                <w:lang w:val="en-US"/>
              </w:rPr>
              <w:t>For MPDCCH mapping, a</w:t>
            </w:r>
            <w:r w:rsidRPr="008561D6">
              <w:rPr>
                <w:rFonts w:ascii="Times" w:eastAsia="Batang" w:hAnsi="Times" w:cs="Times"/>
                <w:sz w:val="20"/>
                <w:szCs w:val="20"/>
                <w:lang w:eastAsia="en-US"/>
              </w:rPr>
              <w:t xml:space="preserve"> fixed mapping in time is used. The resource elements used for MPDCCH in the first </w:t>
            </w:r>
            <w:proofErr w:type="spellStart"/>
            <w:r w:rsidRPr="008561D6">
              <w:rPr>
                <w:rFonts w:ascii="Times" w:eastAsia="Batang" w:hAnsi="Times" w:cs="Times"/>
                <w:i/>
                <w:sz w:val="20"/>
                <w:szCs w:val="20"/>
                <w:lang w:eastAsia="en-US"/>
              </w:rPr>
              <w:t>l</w:t>
            </w:r>
            <w:r w:rsidRPr="008561D6">
              <w:rPr>
                <w:rFonts w:ascii="Times" w:eastAsia="Batang" w:hAnsi="Times" w:cs="Times"/>
                <w:i/>
                <w:sz w:val="20"/>
                <w:szCs w:val="20"/>
                <w:vertAlign w:val="subscript"/>
                <w:lang w:eastAsia="en-US"/>
              </w:rPr>
              <w:t>MPDCCHStart</w:t>
            </w:r>
            <w:proofErr w:type="spellEnd"/>
            <w:r w:rsidRPr="008561D6">
              <w:rPr>
                <w:rFonts w:ascii="Times" w:eastAsia="Batang" w:hAnsi="Times" w:cs="Times"/>
                <w:sz w:val="20"/>
                <w:szCs w:val="20"/>
                <w:lang w:eastAsia="en-US"/>
              </w:rPr>
              <w:t xml:space="preserve"> </w:t>
            </w:r>
            <w:r w:rsidRPr="008561D6">
              <w:rPr>
                <w:rFonts w:ascii="Times" w:hAnsi="Times" w:cs="Times"/>
                <w:sz w:val="20"/>
                <w:szCs w:val="20"/>
                <w:lang w:eastAsia="en-US"/>
              </w:rPr>
              <w:t>symbols in the second slot are copied into the first</w:t>
            </w:r>
            <w:r w:rsidRPr="008561D6">
              <w:rPr>
                <w:rFonts w:ascii="Times" w:eastAsia="Batang" w:hAnsi="Times" w:cs="Times"/>
                <w:i/>
                <w:sz w:val="20"/>
                <w:szCs w:val="20"/>
                <w:lang w:eastAsia="en-US"/>
              </w:rPr>
              <w:t xml:space="preserve"> </w:t>
            </w:r>
            <w:proofErr w:type="spellStart"/>
            <w:r w:rsidRPr="008561D6">
              <w:rPr>
                <w:rFonts w:ascii="Times" w:eastAsia="Batang" w:hAnsi="Times" w:cs="Times"/>
                <w:i/>
                <w:sz w:val="20"/>
                <w:szCs w:val="20"/>
                <w:lang w:eastAsia="en-US"/>
              </w:rPr>
              <w:t>l</w:t>
            </w:r>
            <w:r w:rsidRPr="008561D6">
              <w:rPr>
                <w:rFonts w:ascii="Times" w:eastAsia="Batang" w:hAnsi="Times" w:cs="Times"/>
                <w:i/>
                <w:sz w:val="20"/>
                <w:szCs w:val="20"/>
                <w:vertAlign w:val="subscript"/>
                <w:lang w:eastAsia="en-US"/>
              </w:rPr>
              <w:t>MPDCCHStart</w:t>
            </w:r>
            <w:proofErr w:type="spellEnd"/>
            <w:r w:rsidRPr="008561D6">
              <w:rPr>
                <w:rFonts w:ascii="Times" w:eastAsia="Batang" w:hAnsi="Times" w:cs="Times"/>
                <w:sz w:val="20"/>
                <w:szCs w:val="20"/>
                <w:lang w:eastAsia="en-US"/>
              </w:rPr>
              <w:t xml:space="preserve"> </w:t>
            </w:r>
            <w:r w:rsidRPr="008561D6">
              <w:rPr>
                <w:rFonts w:ascii="Times" w:hAnsi="Times" w:cs="Times"/>
                <w:sz w:val="20"/>
                <w:szCs w:val="20"/>
                <w:lang w:eastAsia="en-US"/>
              </w:rPr>
              <w:t>symbols in the first slot.</w:t>
            </w:r>
          </w:p>
          <w:p w14:paraId="11CD92A7" w14:textId="77777777" w:rsidR="008561D6" w:rsidRPr="008561D6" w:rsidRDefault="008561D6" w:rsidP="003E4F87">
            <w:pPr>
              <w:numPr>
                <w:ilvl w:val="1"/>
                <w:numId w:val="11"/>
              </w:numPr>
              <w:overflowPunct/>
              <w:autoSpaceDE/>
              <w:autoSpaceDN/>
              <w:adjustRightInd/>
              <w:spacing w:after="0"/>
              <w:textAlignment w:val="auto"/>
              <w:rPr>
                <w:rFonts w:ascii="Times" w:eastAsia="Batang" w:hAnsi="Times" w:cs="Times"/>
                <w:sz w:val="20"/>
                <w:szCs w:val="20"/>
                <w:lang w:eastAsia="en-US"/>
              </w:rPr>
            </w:pPr>
            <w:r w:rsidRPr="008561D6">
              <w:rPr>
                <w:rFonts w:ascii="Times" w:eastAsia="Batang" w:hAnsi="Times" w:cs="Times"/>
                <w:bCs/>
                <w:noProof/>
                <w:sz w:val="20"/>
                <w:szCs w:val="20"/>
                <w:lang w:val="en-US"/>
              </w:rPr>
              <w:t>FFS: further MPDCCH mapping for TDD special subframes</w:t>
            </w:r>
          </w:p>
          <w:p w14:paraId="167FCB91" w14:textId="77777777" w:rsidR="008561D6" w:rsidRPr="008561D6" w:rsidRDefault="008561D6" w:rsidP="008561D6">
            <w:pPr>
              <w:overflowPunct/>
              <w:autoSpaceDE/>
              <w:autoSpaceDN/>
              <w:adjustRightInd/>
              <w:spacing w:after="0"/>
              <w:ind w:left="720" w:hanging="720"/>
              <w:textAlignment w:val="auto"/>
              <w:rPr>
                <w:rFonts w:ascii="Times" w:eastAsia="Batang" w:hAnsi="Times" w:cs="Times"/>
                <w:sz w:val="20"/>
                <w:szCs w:val="20"/>
                <w:lang w:eastAsia="en-US"/>
              </w:rPr>
            </w:pPr>
          </w:p>
          <w:p w14:paraId="3FB1244F" w14:textId="77777777" w:rsidR="008561D6" w:rsidRPr="008561D6" w:rsidRDefault="008561D6" w:rsidP="008561D6">
            <w:pPr>
              <w:overflowPunct/>
              <w:autoSpaceDE/>
              <w:autoSpaceDN/>
              <w:adjustRightInd/>
              <w:spacing w:after="0"/>
              <w:ind w:left="720" w:hanging="720"/>
              <w:textAlignment w:val="auto"/>
              <w:rPr>
                <w:rFonts w:ascii="Times" w:eastAsia="Batang" w:hAnsi="Times" w:cs="Times"/>
                <w:b/>
                <w:bCs/>
                <w:noProof/>
                <w:sz w:val="20"/>
                <w:szCs w:val="20"/>
                <w:highlight w:val="darkYellow"/>
                <w:lang w:val="en-US"/>
              </w:rPr>
            </w:pPr>
            <w:r w:rsidRPr="008561D6">
              <w:rPr>
                <w:rFonts w:ascii="Times" w:eastAsia="Batang" w:hAnsi="Times" w:cs="Times"/>
                <w:b/>
                <w:bCs/>
                <w:noProof/>
                <w:sz w:val="20"/>
                <w:szCs w:val="20"/>
                <w:highlight w:val="darkYellow"/>
                <w:lang w:val="en-US"/>
              </w:rPr>
              <w:t>Working Assumption</w:t>
            </w:r>
          </w:p>
          <w:p w14:paraId="6C36AE2C" w14:textId="09CAD21B" w:rsidR="004B7B74" w:rsidRPr="0045044E" w:rsidRDefault="008561D6" w:rsidP="008561D6">
            <w:pPr>
              <w:overflowPunct/>
              <w:autoSpaceDE/>
              <w:autoSpaceDN/>
              <w:adjustRightInd/>
              <w:spacing w:after="0"/>
              <w:textAlignment w:val="auto"/>
              <w:rPr>
                <w:rFonts w:eastAsia="Calibri"/>
                <w:szCs w:val="24"/>
                <w:lang w:eastAsia="x-none"/>
              </w:rPr>
            </w:pPr>
            <w:r w:rsidRPr="008561D6">
              <w:rPr>
                <w:rFonts w:ascii="Times" w:eastAsia="Batang" w:hAnsi="Times" w:cs="Times"/>
                <w:bCs/>
                <w:noProof/>
                <w:sz w:val="20"/>
                <w:szCs w:val="20"/>
                <w:lang w:val="en-US"/>
              </w:rPr>
              <w:t>For MPDCCH/PDSCH transmission in LTE control region, the special subframe usage is the same as Rel-13.</w:t>
            </w:r>
          </w:p>
        </w:tc>
      </w:tr>
    </w:tbl>
    <w:p w14:paraId="7355C23A" w14:textId="77777777" w:rsidR="0045044E" w:rsidRDefault="0045044E" w:rsidP="0045044E">
      <w:pPr>
        <w:rPr>
          <w:rFonts w:ascii="Arial" w:hAnsi="Arial" w:cs="Arial"/>
        </w:rPr>
      </w:pPr>
    </w:p>
    <w:p w14:paraId="68E989B0" w14:textId="20E8E765" w:rsidR="004B7B74" w:rsidRPr="0045044E" w:rsidRDefault="0045044E" w:rsidP="004B7B74">
      <w:pPr>
        <w:rPr>
          <w:rFonts w:ascii="Times" w:eastAsia="Batang" w:hAnsi="Times"/>
          <w:szCs w:val="24"/>
          <w:lang w:eastAsia="x-none"/>
        </w:rPr>
      </w:pPr>
      <w:r w:rsidRPr="005A35D9">
        <w:rPr>
          <w:rFonts w:ascii="Arial" w:hAnsi="Arial" w:cs="Arial"/>
        </w:rPr>
        <w:t xml:space="preserve">RAN1 discussed </w:t>
      </w:r>
      <w:r w:rsidRPr="005A35D9">
        <w:rPr>
          <w:rFonts w:ascii="Arial" w:hAnsi="Arial" w:cs="Arial"/>
          <w:b/>
        </w:rPr>
        <w:t>use of RSS for measurement improvements</w:t>
      </w:r>
      <w:r w:rsidRPr="005A35D9">
        <w:rPr>
          <w:rFonts w:ascii="Arial" w:hAnsi="Arial" w:cs="Arial"/>
        </w:rPr>
        <w:t>, with the following agreements:</w:t>
      </w:r>
    </w:p>
    <w:tbl>
      <w:tblPr>
        <w:tblStyle w:val="TableGrid10"/>
        <w:tblW w:w="0" w:type="auto"/>
        <w:tblInd w:w="720" w:type="dxa"/>
        <w:tblLook w:val="04A0" w:firstRow="1" w:lastRow="0" w:firstColumn="1" w:lastColumn="0" w:noHBand="0" w:noVBand="1"/>
      </w:tblPr>
      <w:tblGrid>
        <w:gridCol w:w="9062"/>
      </w:tblGrid>
      <w:tr w:rsidR="004B7B74" w:rsidRPr="0045044E" w14:paraId="4DB20F53" w14:textId="77777777" w:rsidTr="008561D6">
        <w:tc>
          <w:tcPr>
            <w:tcW w:w="9062" w:type="dxa"/>
          </w:tcPr>
          <w:p w14:paraId="0FA26BCB" w14:textId="77777777" w:rsidR="00F07AA7" w:rsidRPr="00F07AA7" w:rsidRDefault="0043443F" w:rsidP="00F07AA7">
            <w:pPr>
              <w:overflowPunct/>
              <w:autoSpaceDE/>
              <w:autoSpaceDN/>
              <w:adjustRightInd/>
              <w:spacing w:after="0"/>
              <w:ind w:left="720" w:hanging="720"/>
              <w:textAlignment w:val="auto"/>
              <w:rPr>
                <w:rFonts w:ascii="Times" w:eastAsia="Batang" w:hAnsi="Times" w:cs="Times"/>
                <w:sz w:val="20"/>
                <w:szCs w:val="20"/>
                <w:lang w:eastAsia="en-US"/>
              </w:rPr>
            </w:pPr>
            <w:hyperlink r:id="rId50" w:history="1">
              <w:r w:rsidR="00F07AA7" w:rsidRPr="00F07AA7">
                <w:rPr>
                  <w:rFonts w:ascii="Times" w:eastAsia="Batang" w:hAnsi="Times" w:cs="Times"/>
                  <w:b/>
                  <w:color w:val="0000FF"/>
                  <w:sz w:val="20"/>
                  <w:szCs w:val="20"/>
                  <w:u w:val="single"/>
                  <w:lang w:eastAsia="en-US"/>
                </w:rPr>
                <w:t>R1-1907071</w:t>
              </w:r>
            </w:hyperlink>
            <w:r w:rsidR="00F07AA7" w:rsidRPr="00F07AA7">
              <w:rPr>
                <w:rFonts w:ascii="Times" w:eastAsia="Batang" w:hAnsi="Times" w:cs="Times"/>
                <w:sz w:val="20"/>
                <w:szCs w:val="20"/>
                <w:lang w:eastAsia="en-US"/>
              </w:rPr>
              <w:tab/>
              <w:t>Summary of the use of RSS for measurement improvements</w:t>
            </w:r>
            <w:r w:rsidR="00F07AA7" w:rsidRPr="00F07AA7">
              <w:rPr>
                <w:rFonts w:ascii="Times" w:eastAsia="Batang" w:hAnsi="Times" w:cs="Times"/>
                <w:sz w:val="20"/>
                <w:szCs w:val="20"/>
                <w:lang w:eastAsia="en-US"/>
              </w:rPr>
              <w:tab/>
              <w:t>Sony</w:t>
            </w:r>
          </w:p>
          <w:p w14:paraId="650DFA53"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sz w:val="20"/>
                <w:szCs w:val="20"/>
                <w:lang w:eastAsia="en-US"/>
              </w:rPr>
            </w:pPr>
          </w:p>
          <w:p w14:paraId="6449291A"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b/>
                <w:sz w:val="20"/>
                <w:szCs w:val="20"/>
                <w:highlight w:val="darkYellow"/>
                <w:lang w:eastAsia="en-US"/>
              </w:rPr>
            </w:pPr>
            <w:r w:rsidRPr="00F07AA7">
              <w:rPr>
                <w:rFonts w:ascii="Times" w:eastAsia="Batang" w:hAnsi="Times" w:cs="Times"/>
                <w:b/>
                <w:sz w:val="20"/>
                <w:szCs w:val="20"/>
                <w:highlight w:val="darkYellow"/>
                <w:lang w:eastAsia="en-US"/>
              </w:rPr>
              <w:t>Working Assumption</w:t>
            </w:r>
          </w:p>
          <w:p w14:paraId="65BABA50"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sz w:val="20"/>
                <w:szCs w:val="20"/>
                <w:lang w:eastAsia="en-US"/>
              </w:rPr>
            </w:pPr>
            <w:r w:rsidRPr="00F07AA7">
              <w:rPr>
                <w:rFonts w:ascii="Times" w:eastAsia="Batang" w:hAnsi="Times" w:cs="Times"/>
                <w:sz w:val="20"/>
                <w:szCs w:val="20"/>
                <w:lang w:eastAsia="en-US"/>
              </w:rPr>
              <w:t>Restrict the RSS locations by reducing the number of possible RSS locations</w:t>
            </w:r>
          </w:p>
          <w:p w14:paraId="478A702B"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sz w:val="20"/>
                <w:szCs w:val="20"/>
                <w:lang w:val="en-US" w:eastAsia="en-US"/>
              </w:rPr>
            </w:pPr>
          </w:p>
          <w:p w14:paraId="24FE0B0C"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b/>
                <w:sz w:val="20"/>
                <w:szCs w:val="20"/>
                <w:highlight w:val="green"/>
                <w:lang w:val="en-US" w:eastAsia="en-US"/>
              </w:rPr>
            </w:pPr>
            <w:r w:rsidRPr="00F07AA7">
              <w:rPr>
                <w:rFonts w:ascii="Times" w:eastAsia="Batang" w:hAnsi="Times" w:cs="Times"/>
                <w:b/>
                <w:sz w:val="20"/>
                <w:szCs w:val="20"/>
                <w:highlight w:val="green"/>
                <w:lang w:val="en-US" w:eastAsia="en-US"/>
              </w:rPr>
              <w:t>Agreement</w:t>
            </w:r>
          </w:p>
          <w:p w14:paraId="40FA94A4" w14:textId="77777777" w:rsidR="00F07AA7" w:rsidRPr="00F07AA7" w:rsidRDefault="00F07AA7" w:rsidP="00F07AA7">
            <w:pPr>
              <w:overflowPunct/>
              <w:autoSpaceDE/>
              <w:autoSpaceDN/>
              <w:adjustRightInd/>
              <w:spacing w:after="0"/>
              <w:jc w:val="both"/>
              <w:textAlignment w:val="auto"/>
              <w:rPr>
                <w:rFonts w:ascii="Times" w:eastAsia="Batang" w:hAnsi="Times" w:cs="Times"/>
                <w:sz w:val="20"/>
                <w:szCs w:val="20"/>
                <w:lang w:val="en-US" w:eastAsia="en-US"/>
              </w:rPr>
            </w:pPr>
            <w:r w:rsidRPr="00F07AA7">
              <w:rPr>
                <w:rFonts w:ascii="Times" w:eastAsia="Batang" w:hAnsi="Times" w:cs="Times"/>
                <w:sz w:val="20"/>
                <w:szCs w:val="20"/>
                <w:lang w:val="en-US" w:eastAsia="en-US"/>
              </w:rPr>
              <w:t>Down select and/or combine from the following in RAN1#98 for overhead reduction of the RSS time offset &amp; RSS frequency location:</w:t>
            </w:r>
          </w:p>
          <w:p w14:paraId="682523C7" w14:textId="77777777" w:rsidR="00F07AA7" w:rsidRPr="00F07AA7" w:rsidRDefault="00F07AA7" w:rsidP="003E4F87">
            <w:pPr>
              <w:numPr>
                <w:ilvl w:val="0"/>
                <w:numId w:val="13"/>
              </w:numPr>
              <w:overflowPunct/>
              <w:autoSpaceDE/>
              <w:autoSpaceDN/>
              <w:adjustRightInd/>
              <w:spacing w:after="0"/>
              <w:contextualSpacing/>
              <w:textAlignment w:val="auto"/>
              <w:rPr>
                <w:rFonts w:ascii="Times" w:eastAsia="Batang" w:hAnsi="Times" w:cs="Times"/>
                <w:sz w:val="20"/>
                <w:szCs w:val="20"/>
                <w:lang w:val="en-US" w:eastAsia="x-none"/>
              </w:rPr>
            </w:pPr>
            <w:r w:rsidRPr="00F07AA7">
              <w:rPr>
                <w:rFonts w:ascii="Times" w:eastAsia="Batang" w:hAnsi="Times" w:cs="Times"/>
                <w:sz w:val="20"/>
                <w:szCs w:val="20"/>
                <w:lang w:val="en-US" w:eastAsia="x-none"/>
              </w:rPr>
              <w:t>Method 1: Reduce the number of possible RSS time offsets and RSS frequency locations</w:t>
            </w:r>
          </w:p>
          <w:p w14:paraId="73DA7F14" w14:textId="77777777" w:rsidR="00F07AA7" w:rsidRPr="00F07AA7" w:rsidRDefault="00F07AA7" w:rsidP="003E4F87">
            <w:pPr>
              <w:numPr>
                <w:ilvl w:val="0"/>
                <w:numId w:val="13"/>
              </w:numPr>
              <w:overflowPunct/>
              <w:autoSpaceDE/>
              <w:autoSpaceDN/>
              <w:adjustRightInd/>
              <w:spacing w:after="0"/>
              <w:contextualSpacing/>
              <w:textAlignment w:val="auto"/>
              <w:rPr>
                <w:rFonts w:ascii="Times" w:eastAsia="Batang" w:hAnsi="Times" w:cs="Times"/>
                <w:sz w:val="20"/>
                <w:szCs w:val="20"/>
                <w:lang w:val="en-US" w:eastAsia="x-none"/>
              </w:rPr>
            </w:pPr>
            <w:r w:rsidRPr="00F07AA7">
              <w:rPr>
                <w:rFonts w:ascii="Times" w:eastAsia="Batang" w:hAnsi="Times" w:cs="Times"/>
                <w:sz w:val="20"/>
                <w:szCs w:val="20"/>
                <w:lang w:val="en-US" w:eastAsia="x-none"/>
              </w:rPr>
              <w:t>Method 2: The RSS time offset &amp; RSS frequency location is a function of Cell ID, i.e. no signaling bits required</w:t>
            </w:r>
          </w:p>
          <w:p w14:paraId="204A10CA" w14:textId="77777777" w:rsidR="00F07AA7" w:rsidRPr="00F07AA7" w:rsidRDefault="00F07AA7" w:rsidP="003E4F87">
            <w:pPr>
              <w:numPr>
                <w:ilvl w:val="0"/>
                <w:numId w:val="13"/>
              </w:numPr>
              <w:overflowPunct/>
              <w:autoSpaceDE/>
              <w:autoSpaceDN/>
              <w:adjustRightInd/>
              <w:spacing w:after="0"/>
              <w:contextualSpacing/>
              <w:textAlignment w:val="auto"/>
              <w:rPr>
                <w:rFonts w:ascii="Times" w:eastAsia="Batang" w:hAnsi="Times" w:cs="Times"/>
                <w:sz w:val="20"/>
                <w:szCs w:val="20"/>
                <w:lang w:val="en-US" w:eastAsia="x-none"/>
              </w:rPr>
            </w:pPr>
            <w:r w:rsidRPr="00F07AA7">
              <w:rPr>
                <w:rFonts w:ascii="Times" w:eastAsia="Batang" w:hAnsi="Times" w:cs="Times"/>
                <w:sz w:val="20"/>
                <w:szCs w:val="20"/>
                <w:lang w:val="en-US" w:eastAsia="x-none"/>
              </w:rPr>
              <w:t>Method 3: The restricted RSS locations are dependent upon the Cell ID</w:t>
            </w:r>
          </w:p>
          <w:p w14:paraId="5472C5DC" w14:textId="77777777" w:rsidR="00F07AA7" w:rsidRPr="00F07AA7" w:rsidRDefault="00F07AA7" w:rsidP="003E4F87">
            <w:pPr>
              <w:numPr>
                <w:ilvl w:val="0"/>
                <w:numId w:val="13"/>
              </w:numPr>
              <w:overflowPunct/>
              <w:autoSpaceDE/>
              <w:autoSpaceDN/>
              <w:adjustRightInd/>
              <w:spacing w:after="0"/>
              <w:contextualSpacing/>
              <w:textAlignment w:val="auto"/>
              <w:rPr>
                <w:rFonts w:ascii="Times" w:eastAsia="Batang" w:hAnsi="Times" w:cs="Times"/>
                <w:sz w:val="20"/>
                <w:szCs w:val="20"/>
                <w:lang w:val="en-US" w:eastAsia="x-none"/>
              </w:rPr>
            </w:pPr>
            <w:r w:rsidRPr="00F07AA7">
              <w:rPr>
                <w:rFonts w:ascii="Times" w:eastAsia="Batang" w:hAnsi="Times" w:cs="Times"/>
                <w:sz w:val="20"/>
                <w:szCs w:val="20"/>
                <w:lang w:val="en-US" w:eastAsia="x-none"/>
              </w:rPr>
              <w:t>Method 4: The RSS time offset &amp; RSS frequency location is carrier specific</w:t>
            </w:r>
          </w:p>
          <w:p w14:paraId="521D76C4" w14:textId="77777777" w:rsidR="00F07AA7" w:rsidRPr="00F07AA7" w:rsidRDefault="00F07AA7" w:rsidP="003E4F87">
            <w:pPr>
              <w:numPr>
                <w:ilvl w:val="0"/>
                <w:numId w:val="13"/>
              </w:numPr>
              <w:overflowPunct/>
              <w:autoSpaceDE/>
              <w:autoSpaceDN/>
              <w:adjustRightInd/>
              <w:spacing w:after="0"/>
              <w:contextualSpacing/>
              <w:textAlignment w:val="auto"/>
              <w:rPr>
                <w:rFonts w:ascii="Times" w:eastAsia="Batang" w:hAnsi="Times" w:cs="Times"/>
                <w:sz w:val="20"/>
                <w:szCs w:val="20"/>
                <w:lang w:val="en-US" w:eastAsia="x-none"/>
              </w:rPr>
            </w:pPr>
            <w:r w:rsidRPr="00F07AA7">
              <w:rPr>
                <w:rFonts w:ascii="Times" w:eastAsia="Batang" w:hAnsi="Times" w:cs="Times"/>
                <w:sz w:val="20"/>
                <w:szCs w:val="20"/>
                <w:lang w:val="en-US" w:eastAsia="x-none"/>
              </w:rPr>
              <w:t>Method 5: The RSS frequency location of neighbor cells are within a frequency block relative to the RSS frequency location of the serving cell, e.g. the frequency block can be a narrowband</w:t>
            </w:r>
          </w:p>
          <w:p w14:paraId="4F6221FB"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sz w:val="20"/>
                <w:szCs w:val="20"/>
                <w:lang w:val="en-US" w:eastAsia="en-US"/>
              </w:rPr>
            </w:pPr>
            <w:r w:rsidRPr="00F07AA7">
              <w:rPr>
                <w:rFonts w:ascii="Times" w:eastAsia="Batang" w:hAnsi="Times" w:cs="Times"/>
                <w:sz w:val="20"/>
                <w:szCs w:val="20"/>
                <w:lang w:val="en-US" w:eastAsia="en-US"/>
              </w:rPr>
              <w:t>Other methods are not precluded</w:t>
            </w:r>
          </w:p>
          <w:p w14:paraId="02BE7FCA"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sz w:val="20"/>
                <w:szCs w:val="20"/>
                <w:lang w:val="en-US" w:eastAsia="en-US"/>
              </w:rPr>
            </w:pPr>
          </w:p>
          <w:p w14:paraId="6139278C"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b/>
                <w:sz w:val="20"/>
                <w:szCs w:val="20"/>
                <w:lang w:eastAsia="en-US"/>
              </w:rPr>
            </w:pPr>
            <w:r w:rsidRPr="00F07AA7">
              <w:rPr>
                <w:rFonts w:ascii="Times" w:eastAsia="Batang" w:hAnsi="Times" w:cs="Times"/>
                <w:b/>
                <w:sz w:val="20"/>
                <w:szCs w:val="20"/>
                <w:lang w:eastAsia="en-US"/>
              </w:rPr>
              <w:t>For further discussion</w:t>
            </w:r>
          </w:p>
          <w:p w14:paraId="68AF046B" w14:textId="77777777" w:rsidR="00F07AA7" w:rsidRPr="00F07AA7" w:rsidRDefault="00F07AA7" w:rsidP="00F07AA7">
            <w:pPr>
              <w:overflowPunct/>
              <w:autoSpaceDE/>
              <w:autoSpaceDN/>
              <w:adjustRightInd/>
              <w:spacing w:after="0"/>
              <w:jc w:val="both"/>
              <w:textAlignment w:val="auto"/>
              <w:rPr>
                <w:rFonts w:ascii="Times" w:eastAsia="Batang" w:hAnsi="Times" w:cs="Times"/>
                <w:sz w:val="20"/>
                <w:szCs w:val="20"/>
                <w:lang w:eastAsia="en-US"/>
              </w:rPr>
            </w:pPr>
            <w:r w:rsidRPr="00F07AA7">
              <w:rPr>
                <w:rFonts w:ascii="Times" w:eastAsia="Batang" w:hAnsi="Times" w:cs="Times"/>
                <w:sz w:val="20"/>
                <w:szCs w:val="20"/>
                <w:lang w:eastAsia="en-US"/>
              </w:rPr>
              <w:t>Introduce an indicator to indicate whether the RSS locations are from a restricted smaller set of possible RSS locations or from the full set of possible RSS locations for each neighbour cell. The exact signalling method is up to RAN2.</w:t>
            </w:r>
          </w:p>
          <w:p w14:paraId="1D49768F"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sz w:val="20"/>
                <w:szCs w:val="20"/>
                <w:lang w:eastAsia="en-US"/>
              </w:rPr>
            </w:pPr>
          </w:p>
          <w:p w14:paraId="2655FED4" w14:textId="77777777" w:rsidR="00F07AA7" w:rsidRPr="00F07AA7" w:rsidRDefault="00F07AA7" w:rsidP="00F07AA7">
            <w:pPr>
              <w:overflowPunct/>
              <w:autoSpaceDE/>
              <w:autoSpaceDN/>
              <w:adjustRightInd/>
              <w:spacing w:after="0"/>
              <w:ind w:left="720" w:hanging="720"/>
              <w:textAlignment w:val="auto"/>
              <w:rPr>
                <w:rFonts w:ascii="Times" w:eastAsia="Batang" w:hAnsi="Times" w:cs="Times"/>
                <w:b/>
                <w:sz w:val="20"/>
                <w:szCs w:val="20"/>
                <w:lang w:eastAsia="en-US"/>
              </w:rPr>
            </w:pPr>
            <w:r w:rsidRPr="00F07AA7">
              <w:rPr>
                <w:rFonts w:ascii="Times" w:eastAsia="Batang" w:hAnsi="Times" w:cs="Times"/>
                <w:b/>
                <w:sz w:val="20"/>
                <w:szCs w:val="20"/>
                <w:lang w:eastAsia="en-US"/>
              </w:rPr>
              <w:t>For further discussion</w:t>
            </w:r>
          </w:p>
          <w:p w14:paraId="62540E36" w14:textId="4C1DCB4E" w:rsidR="004B7B74" w:rsidRPr="0045044E" w:rsidRDefault="00F07AA7" w:rsidP="00F07AA7">
            <w:pPr>
              <w:overflowPunct/>
              <w:autoSpaceDE/>
              <w:autoSpaceDN/>
              <w:adjustRightInd/>
              <w:spacing w:after="0"/>
              <w:textAlignment w:val="auto"/>
              <w:rPr>
                <w:rFonts w:eastAsia="Calibri"/>
                <w:szCs w:val="24"/>
                <w:lang w:eastAsia="x-none"/>
              </w:rPr>
            </w:pPr>
            <w:r w:rsidRPr="00F07AA7">
              <w:rPr>
                <w:rFonts w:ascii="Times" w:eastAsia="Batang" w:hAnsi="Times" w:cs="Times"/>
                <w:sz w:val="20"/>
                <w:szCs w:val="20"/>
                <w:lang w:eastAsia="en-US"/>
              </w:rPr>
              <w:t xml:space="preserve">Study the impact of the UE </w:t>
            </w:r>
            <w:proofErr w:type="gramStart"/>
            <w:r w:rsidRPr="00F07AA7">
              <w:rPr>
                <w:rFonts w:ascii="Times" w:eastAsia="Batang" w:hAnsi="Times" w:cs="Times"/>
                <w:sz w:val="20"/>
                <w:szCs w:val="20"/>
                <w:lang w:eastAsia="en-US"/>
              </w:rPr>
              <w:t>assuming that</w:t>
            </w:r>
            <w:proofErr w:type="gramEnd"/>
            <w:r w:rsidRPr="00F07AA7">
              <w:rPr>
                <w:rFonts w:ascii="Times" w:eastAsia="Batang" w:hAnsi="Times" w:cs="Times"/>
                <w:sz w:val="20"/>
                <w:szCs w:val="20"/>
                <w:lang w:eastAsia="en-US"/>
              </w:rPr>
              <w:t xml:space="preserve"> the number of CRS ports is carrier specific.</w:t>
            </w:r>
          </w:p>
        </w:tc>
      </w:tr>
    </w:tbl>
    <w:p w14:paraId="3147447D" w14:textId="77777777" w:rsidR="0045044E" w:rsidRDefault="0045044E" w:rsidP="003C7666">
      <w:pPr>
        <w:tabs>
          <w:tab w:val="left" w:pos="567"/>
        </w:tabs>
        <w:overflowPunct/>
        <w:autoSpaceDE/>
        <w:autoSpaceDN/>
        <w:snapToGrid w:val="0"/>
        <w:spacing w:after="0"/>
        <w:textAlignment w:val="auto"/>
        <w:rPr>
          <w:rFonts w:ascii="Arial" w:hAnsi="Arial" w:cs="Arial"/>
          <w:iCs/>
        </w:rPr>
      </w:pPr>
    </w:p>
    <w:p w14:paraId="1B9BD730" w14:textId="6B3D291D" w:rsidR="00305129" w:rsidRPr="00305129" w:rsidRDefault="00305129" w:rsidP="00305129">
      <w:pPr>
        <w:tabs>
          <w:tab w:val="left" w:pos="567"/>
        </w:tabs>
        <w:overflowPunct/>
        <w:autoSpaceDE/>
        <w:autoSpaceDN/>
        <w:snapToGrid w:val="0"/>
        <w:spacing w:after="0"/>
        <w:textAlignment w:val="auto"/>
        <w:rPr>
          <w:rFonts w:ascii="Arial" w:hAnsi="Arial" w:cs="Arial"/>
        </w:rPr>
      </w:pPr>
    </w:p>
    <w:p w14:paraId="09025CCE" w14:textId="77777777" w:rsidR="003A4B47" w:rsidRPr="00701410" w:rsidRDefault="00701410" w:rsidP="00701410">
      <w:pPr>
        <w:pStyle w:val="Heading4"/>
        <w:rPr>
          <w:lang w:eastAsia="ja-JP"/>
        </w:rPr>
      </w:pPr>
      <w:r>
        <w:rPr>
          <w:lang w:eastAsia="ja-JP"/>
        </w:rPr>
        <w:t>2.1.2</w:t>
      </w:r>
      <w:r>
        <w:rPr>
          <w:lang w:eastAsia="ja-JP"/>
        </w:rPr>
        <w:tab/>
        <w:t>Remaining Open issues</w:t>
      </w:r>
    </w:p>
    <w:p w14:paraId="6BB805B0" w14:textId="77777777" w:rsidR="00650335" w:rsidRPr="00D367DB" w:rsidRDefault="00650335" w:rsidP="00650335">
      <w:pPr>
        <w:rPr>
          <w:rFonts w:ascii="Arial" w:hAnsi="Arial" w:cs="Arial"/>
          <w:iCs/>
        </w:rPr>
      </w:pPr>
      <w:r w:rsidRPr="00D367DB">
        <w:rPr>
          <w:rFonts w:ascii="Arial" w:hAnsi="Arial" w:cs="Arial"/>
          <w:iCs/>
        </w:rPr>
        <w:t xml:space="preserve">Specify </w:t>
      </w:r>
      <w:r>
        <w:rPr>
          <w:rFonts w:ascii="Arial" w:hAnsi="Arial" w:cs="Arial"/>
          <w:iCs/>
        </w:rPr>
        <w:t xml:space="preserve">air interface </w:t>
      </w:r>
      <w:r w:rsidRPr="00D367DB">
        <w:rPr>
          <w:rFonts w:ascii="Arial" w:hAnsi="Arial" w:cs="Arial"/>
          <w:iCs/>
        </w:rPr>
        <w:t>physical layer aspects of the following improvements for BL/CE UEs:</w:t>
      </w:r>
    </w:p>
    <w:p w14:paraId="0DBF2528" w14:textId="77777777" w:rsidR="00650335"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Specify quality report in M</w:t>
      </w:r>
      <w:r>
        <w:rPr>
          <w:rFonts w:ascii="Arial" w:hAnsi="Arial" w:cs="Arial"/>
          <w:iCs/>
          <w:sz w:val="20"/>
          <w:szCs w:val="20"/>
        </w:rPr>
        <w:t>sg</w:t>
      </w:r>
      <w:r w:rsidRPr="00D367DB">
        <w:rPr>
          <w:rFonts w:ascii="Arial" w:hAnsi="Arial" w:cs="Arial"/>
          <w:iCs/>
          <w:sz w:val="20"/>
          <w:szCs w:val="20"/>
        </w:rPr>
        <w:t>3 at least for EDT</w:t>
      </w:r>
    </w:p>
    <w:p w14:paraId="79011884" w14:textId="77777777" w:rsidR="00650335" w:rsidRPr="001E5C97" w:rsidRDefault="00650335" w:rsidP="003E4F87">
      <w:pPr>
        <w:pStyle w:val="ListParagraph"/>
        <w:numPr>
          <w:ilvl w:val="0"/>
          <w:numId w:val="14"/>
        </w:numPr>
        <w:ind w:leftChars="0"/>
        <w:jc w:val="left"/>
        <w:rPr>
          <w:rFonts w:ascii="Arial" w:hAnsi="Arial" w:cs="Arial"/>
          <w:iCs/>
          <w:sz w:val="20"/>
          <w:szCs w:val="20"/>
        </w:rPr>
      </w:pPr>
      <w:r w:rsidRPr="001E5C97">
        <w:rPr>
          <w:rFonts w:ascii="Arial" w:hAnsi="Arial" w:cs="Arial"/>
          <w:iCs/>
          <w:sz w:val="20"/>
          <w:szCs w:val="20"/>
        </w:rPr>
        <w:t>Specify aperiodic quality report in connected mode using same quality definition as in Msg3</w:t>
      </w:r>
    </w:p>
    <w:p w14:paraId="3A166781" w14:textId="77777777" w:rsidR="00650335" w:rsidRPr="00D367DB"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088D9AE8" w14:textId="77777777" w:rsidR="00650335" w:rsidRPr="00D367DB"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Specify support for UE-group wake-up signal (WUS)</w:t>
      </w:r>
    </w:p>
    <w:p w14:paraId="3B7C5DFE" w14:textId="77777777" w:rsidR="00650335" w:rsidRPr="00D367DB"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2D2EBD74" w14:textId="77777777" w:rsidR="00650335" w:rsidRPr="00D367DB"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7526DF5B" w14:textId="77777777" w:rsidR="00650335" w:rsidRPr="00D367DB"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Specify CE mode A and B improvements for non-BL UEs</w:t>
      </w:r>
    </w:p>
    <w:p w14:paraId="6F53AC8D" w14:textId="77777777" w:rsidR="00650335" w:rsidRPr="00D367DB"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780F9F38" w14:textId="77777777" w:rsidR="00650335" w:rsidRDefault="00650335" w:rsidP="003E4F87">
      <w:pPr>
        <w:pStyle w:val="ListParagraph"/>
        <w:numPr>
          <w:ilvl w:val="0"/>
          <w:numId w:val="14"/>
        </w:numPr>
        <w:ind w:leftChars="0"/>
        <w:jc w:val="left"/>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0A5C2D3F" w14:textId="59A363D2" w:rsidR="00650335" w:rsidRDefault="00CB6CC9" w:rsidP="003E4F87">
      <w:pPr>
        <w:pStyle w:val="ListParagraph"/>
        <w:numPr>
          <w:ilvl w:val="0"/>
          <w:numId w:val="14"/>
        </w:numPr>
        <w:ind w:leftChars="0"/>
        <w:jc w:val="left"/>
        <w:rPr>
          <w:rFonts w:ascii="Arial" w:hAnsi="Arial" w:cs="Arial"/>
          <w:iCs/>
          <w:sz w:val="20"/>
          <w:szCs w:val="20"/>
        </w:rPr>
      </w:pPr>
      <w:r>
        <w:rPr>
          <w:rFonts w:ascii="Arial" w:hAnsi="Arial" w:cs="Arial"/>
          <w:iCs/>
          <w:sz w:val="20"/>
          <w:szCs w:val="20"/>
        </w:rPr>
        <w:t>S</w:t>
      </w:r>
      <w:r w:rsidR="00461D18">
        <w:rPr>
          <w:rFonts w:ascii="Arial" w:hAnsi="Arial" w:cs="Arial"/>
          <w:iCs/>
          <w:sz w:val="20"/>
          <w:szCs w:val="20"/>
        </w:rPr>
        <w:t xml:space="preserve">pecify </w:t>
      </w:r>
      <w:r w:rsidR="00E5616A">
        <w:rPr>
          <w:rFonts w:ascii="Arial" w:hAnsi="Arial" w:cs="Arial"/>
          <w:iCs/>
          <w:sz w:val="20"/>
          <w:szCs w:val="20"/>
        </w:rPr>
        <w:t>performance improvements for LTE-MTC coexistence with NR</w:t>
      </w:r>
      <w:r>
        <w:rPr>
          <w:rFonts w:ascii="Arial" w:hAnsi="Arial" w:cs="Arial"/>
          <w:iCs/>
          <w:sz w:val="20"/>
          <w:szCs w:val="20"/>
        </w:rPr>
        <w:t xml:space="preserve"> (pending approval by RAN#84)</w:t>
      </w:r>
    </w:p>
    <w:p w14:paraId="2238C3F7" w14:textId="568C6214" w:rsidR="00382EB8" w:rsidRDefault="00382EB8" w:rsidP="00382EB8">
      <w:pPr>
        <w:tabs>
          <w:tab w:val="left" w:pos="567"/>
        </w:tabs>
        <w:overflowPunct/>
        <w:autoSpaceDE/>
        <w:autoSpaceDN/>
        <w:snapToGrid w:val="0"/>
        <w:spacing w:after="0"/>
        <w:textAlignment w:val="auto"/>
        <w:rPr>
          <w:rFonts w:ascii="Arial" w:hAnsi="Arial" w:cs="Arial"/>
        </w:rPr>
      </w:pPr>
    </w:p>
    <w:p w14:paraId="629B7520"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3AAF03B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72E0B6C" w14:textId="7C2F15E7" w:rsidR="00701410" w:rsidRDefault="00701410" w:rsidP="00701410">
      <w:pPr>
        <w:pStyle w:val="Heading4"/>
        <w:rPr>
          <w:lang w:eastAsia="ja-JP"/>
        </w:rPr>
      </w:pPr>
      <w:r>
        <w:rPr>
          <w:lang w:eastAsia="ja-JP"/>
        </w:rPr>
        <w:t>2.2.1</w:t>
      </w:r>
      <w:r>
        <w:rPr>
          <w:lang w:eastAsia="ja-JP"/>
        </w:rPr>
        <w:tab/>
        <w:t>Agreements</w:t>
      </w:r>
    </w:p>
    <w:p w14:paraId="797B8EE7" w14:textId="113FFB3E"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105bis</w:t>
      </w:r>
    </w:p>
    <w:p w14:paraId="14262690" w14:textId="07C66746"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5171263F" w14:textId="639A66C1" w:rsidR="003C7666" w:rsidRDefault="003C7666" w:rsidP="003C7666">
      <w:pPr>
        <w:tabs>
          <w:tab w:val="left" w:pos="567"/>
        </w:tabs>
        <w:overflowPunct/>
        <w:autoSpaceDE/>
        <w:autoSpaceDN/>
        <w:snapToGrid w:val="0"/>
        <w:spacing w:after="0"/>
        <w:textAlignment w:val="auto"/>
        <w:rPr>
          <w:rFonts w:ascii="Arial" w:hAnsi="Arial" w:cs="Arial"/>
          <w:iCs/>
        </w:rPr>
      </w:pPr>
      <w:r w:rsidRPr="000E44AA">
        <w:rPr>
          <w:rFonts w:ascii="Arial" w:hAnsi="Arial" w:cs="Arial"/>
        </w:rPr>
        <w:t xml:space="preserve">To RAN2#105bis, 121 contributions were submitted (agenda items 12.1, 12.2.3 and 12.2.4 in </w:t>
      </w:r>
      <w:hyperlink r:id="rId51" w:history="1">
        <w:r w:rsidRPr="000E44AA">
          <w:rPr>
            <w:rStyle w:val="Hyperlink"/>
            <w:rFonts w:ascii="Arial" w:hAnsi="Arial" w:cs="Arial"/>
          </w:rPr>
          <w:t>Tdoc list</w:t>
        </w:r>
      </w:hyperlink>
      <w:r w:rsidRPr="000E44AA">
        <w:rPr>
          <w:rFonts w:ascii="Arial" w:hAnsi="Arial" w:cs="Arial"/>
        </w:rPr>
        <w:t>). After the meeting, a RAN2 agreement summary document was provided in</w:t>
      </w:r>
      <w:r w:rsidR="000E44AA" w:rsidRPr="000E44AA">
        <w:rPr>
          <w:rFonts w:ascii="Arial" w:hAnsi="Arial" w:cs="Arial"/>
        </w:rPr>
        <w:t xml:space="preserve"> </w:t>
      </w:r>
      <w:hyperlink r:id="rId52" w:history="1">
        <w:r w:rsidR="000E44AA" w:rsidRPr="000E44AA">
          <w:rPr>
            <w:rStyle w:val="Hyperlink"/>
            <w:rFonts w:ascii="Arial" w:hAnsi="Arial" w:cs="Arial"/>
          </w:rPr>
          <w:t>R2-1905262</w:t>
        </w:r>
      </w:hyperlink>
      <w:r w:rsidRPr="000E44AA">
        <w:rPr>
          <w:rFonts w:ascii="Arial" w:hAnsi="Arial" w:cs="Arial"/>
          <w:iCs/>
        </w:rPr>
        <w:t>.</w:t>
      </w:r>
    </w:p>
    <w:p w14:paraId="3564EA82" w14:textId="7B854262" w:rsidR="00857C9D" w:rsidRDefault="00857C9D" w:rsidP="003C7666">
      <w:pPr>
        <w:tabs>
          <w:tab w:val="left" w:pos="567"/>
        </w:tabs>
        <w:overflowPunct/>
        <w:autoSpaceDE/>
        <w:autoSpaceDN/>
        <w:snapToGrid w:val="0"/>
        <w:spacing w:after="0"/>
        <w:textAlignment w:val="auto"/>
        <w:rPr>
          <w:rFonts w:ascii="Arial" w:hAnsi="Arial" w:cs="Arial"/>
          <w:iCs/>
        </w:rPr>
      </w:pPr>
    </w:p>
    <w:p w14:paraId="29924C8D" w14:textId="557CA880" w:rsidR="00857C9D" w:rsidRDefault="00857C9D" w:rsidP="00857C9D">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124BF" w:rsidRPr="00874B5A" w14:paraId="440DA1D9" w14:textId="77777777" w:rsidTr="00C6035C">
        <w:tc>
          <w:tcPr>
            <w:tcW w:w="9857" w:type="dxa"/>
            <w:shd w:val="clear" w:color="auto" w:fill="auto"/>
          </w:tcPr>
          <w:p w14:paraId="46474FBE" w14:textId="77777777" w:rsidR="009950C4" w:rsidRPr="009950C4" w:rsidRDefault="009950C4" w:rsidP="009950C4">
            <w:pPr>
              <w:overflowPunct/>
              <w:autoSpaceDE/>
              <w:autoSpaceDN/>
              <w:adjustRightInd/>
              <w:spacing w:after="0"/>
              <w:textAlignment w:val="auto"/>
              <w:rPr>
                <w:rFonts w:ascii="Arial" w:eastAsia="MS Mincho" w:hAnsi="Arial" w:cs="Arial"/>
                <w:highlight w:val="green"/>
                <w:lang w:val="en-US" w:eastAsia="ja-JP"/>
              </w:rPr>
            </w:pPr>
            <w:r w:rsidRPr="009950C4">
              <w:rPr>
                <w:rFonts w:ascii="Arial" w:eastAsia="MS Mincho" w:hAnsi="Arial" w:cs="Arial"/>
                <w:highlight w:val="green"/>
                <w:lang w:val="en-US" w:eastAsia="ja-JP"/>
              </w:rPr>
              <w:t>RAN2#105bis agreements:</w:t>
            </w:r>
          </w:p>
          <w:p w14:paraId="38CAF48E" w14:textId="77777777" w:rsidR="009950C4" w:rsidRPr="009950C4" w:rsidRDefault="009950C4" w:rsidP="009950C4">
            <w:pPr>
              <w:overflowPunct/>
              <w:autoSpaceDE/>
              <w:autoSpaceDN/>
              <w:adjustRightInd/>
              <w:spacing w:after="0"/>
              <w:textAlignment w:val="auto"/>
              <w:rPr>
                <w:rFonts w:ascii="Arial" w:hAnsi="Arial" w:cs="Arial"/>
                <w:sz w:val="4"/>
                <w:szCs w:val="4"/>
              </w:rPr>
            </w:pPr>
          </w:p>
          <w:p w14:paraId="5D14BED4" w14:textId="77777777" w:rsidR="009950C4" w:rsidRPr="009950C4" w:rsidRDefault="009950C4" w:rsidP="009950C4">
            <w:pPr>
              <w:overflowPunct/>
              <w:autoSpaceDE/>
              <w:autoSpaceDN/>
              <w:adjustRightInd/>
              <w:spacing w:after="0"/>
              <w:textAlignment w:val="auto"/>
              <w:rPr>
                <w:rFonts w:ascii="Arial" w:hAnsi="Arial" w:cs="Arial"/>
                <w:sz w:val="8"/>
                <w:szCs w:val="8"/>
              </w:rPr>
            </w:pPr>
          </w:p>
          <w:p w14:paraId="7FE9C3A6" w14:textId="77777777" w:rsidR="009950C4" w:rsidRPr="009950C4" w:rsidRDefault="009950C4" w:rsidP="009950C4">
            <w:pPr>
              <w:pStyle w:val="Agreement"/>
              <w:rPr>
                <w:rFonts w:cs="Arial"/>
                <w:b w:val="0"/>
                <w:lang w:val="en-US"/>
              </w:rPr>
            </w:pPr>
            <w:r w:rsidRPr="009950C4">
              <w:rPr>
                <w:rFonts w:cs="Arial"/>
                <w:b w:val="0"/>
              </w:rPr>
              <w:t>For both UP and CP solutions, an MT-EDT indication is needed in the S1 paging message to eNB. It is up to RAN3 to decide how such indication is provided to the eNB.</w:t>
            </w:r>
          </w:p>
          <w:p w14:paraId="4603A214" w14:textId="77777777" w:rsidR="009950C4" w:rsidRPr="009950C4" w:rsidRDefault="009950C4" w:rsidP="009950C4">
            <w:pPr>
              <w:pStyle w:val="Agreement"/>
              <w:rPr>
                <w:rFonts w:cs="Arial"/>
                <w:b w:val="0"/>
                <w:lang w:val="en-US"/>
              </w:rPr>
            </w:pPr>
            <w:r w:rsidRPr="009950C4">
              <w:rPr>
                <w:rFonts w:cs="Arial"/>
                <w:b w:val="0"/>
              </w:rPr>
              <w:t>RAN2 assumes that MME initiates MT-EDT.</w:t>
            </w:r>
          </w:p>
          <w:p w14:paraId="146DACF7" w14:textId="77777777" w:rsidR="009950C4" w:rsidRPr="009950C4" w:rsidRDefault="009950C4" w:rsidP="009950C4">
            <w:pPr>
              <w:pStyle w:val="Agreement"/>
              <w:rPr>
                <w:rFonts w:cs="Arial"/>
                <w:b w:val="0"/>
              </w:rPr>
            </w:pPr>
            <w:r w:rsidRPr="009950C4">
              <w:rPr>
                <w:rFonts w:cs="Arial"/>
                <w:b w:val="0"/>
              </w:rPr>
              <w:t>It is up to eNB to use MT-EDT based on e.g., UE capability.</w:t>
            </w:r>
          </w:p>
          <w:p w14:paraId="4E912F16" w14:textId="77777777" w:rsidR="009950C4" w:rsidRPr="009950C4" w:rsidRDefault="009950C4" w:rsidP="009950C4">
            <w:pPr>
              <w:pStyle w:val="Agreement"/>
              <w:rPr>
                <w:rFonts w:cs="Arial"/>
                <w:b w:val="0"/>
              </w:rPr>
            </w:pPr>
            <w:r w:rsidRPr="009950C4">
              <w:rPr>
                <w:rFonts w:cs="Arial"/>
                <w:b w:val="0"/>
              </w:rPr>
              <w:t>RAN2 assumes that DL data information is needed from S-GW/SCEF to the MME to assist MME to initiate MT-EDT.</w:t>
            </w:r>
          </w:p>
          <w:p w14:paraId="32C8310A" w14:textId="77777777" w:rsidR="009950C4" w:rsidRPr="009950C4" w:rsidRDefault="009950C4" w:rsidP="009950C4">
            <w:pPr>
              <w:pStyle w:val="Agreement"/>
              <w:rPr>
                <w:rFonts w:cs="Arial"/>
                <w:b w:val="0"/>
              </w:rPr>
            </w:pPr>
            <w:r w:rsidRPr="009950C4">
              <w:rPr>
                <w:rFonts w:cs="Arial"/>
                <w:b w:val="0"/>
              </w:rPr>
              <w:t>For the UP solution, the DL data are ciphered and sent over DTCH.</w:t>
            </w:r>
          </w:p>
          <w:p w14:paraId="450E2280" w14:textId="77777777" w:rsidR="009950C4" w:rsidRPr="009950C4" w:rsidRDefault="009950C4" w:rsidP="009950C4">
            <w:pPr>
              <w:pStyle w:val="Agreement"/>
              <w:rPr>
                <w:rFonts w:cs="Arial"/>
                <w:b w:val="0"/>
              </w:rPr>
            </w:pPr>
            <w:r w:rsidRPr="009950C4">
              <w:rPr>
                <w:rFonts w:cs="Arial"/>
                <w:b w:val="0"/>
              </w:rPr>
              <w:t>For both UP and CP solutions eNB sends MT EDT indication to the UE via paging.</w:t>
            </w:r>
          </w:p>
          <w:p w14:paraId="4A4E687C" w14:textId="77777777" w:rsidR="009950C4" w:rsidRPr="009950C4" w:rsidRDefault="009950C4" w:rsidP="009950C4">
            <w:pPr>
              <w:pStyle w:val="Agreement"/>
              <w:numPr>
                <w:ilvl w:val="0"/>
                <w:numId w:val="0"/>
              </w:numPr>
              <w:ind w:left="1619"/>
              <w:rPr>
                <w:rFonts w:cs="Arial"/>
                <w:b w:val="0"/>
              </w:rPr>
            </w:pPr>
          </w:p>
          <w:p w14:paraId="3D0B2AAC" w14:textId="77777777" w:rsidR="009950C4" w:rsidRPr="009950C4" w:rsidRDefault="009950C4" w:rsidP="009950C4">
            <w:pPr>
              <w:rPr>
                <w:rFonts w:ascii="Arial" w:hAnsi="Arial" w:cs="Arial"/>
                <w:lang w:val="en-US"/>
              </w:rPr>
            </w:pPr>
            <w:r w:rsidRPr="009950C4">
              <w:rPr>
                <w:rFonts w:ascii="Arial" w:hAnsi="Arial" w:cs="Arial"/>
                <w:lang w:val="en-US"/>
              </w:rPr>
              <w:t>For Msg-2 based solution (if agreed):</w:t>
            </w:r>
          </w:p>
          <w:p w14:paraId="7070E937" w14:textId="77777777" w:rsidR="009950C4" w:rsidRPr="009950C4" w:rsidRDefault="009950C4" w:rsidP="009950C4">
            <w:pPr>
              <w:pStyle w:val="Agreement"/>
              <w:rPr>
                <w:rFonts w:cs="Arial"/>
                <w:b w:val="0"/>
              </w:rPr>
            </w:pPr>
            <w:r w:rsidRPr="009950C4">
              <w:rPr>
                <w:rFonts w:cs="Arial"/>
                <w:b w:val="0"/>
              </w:rPr>
              <w:t>A CF RACH resource is provided in the paging message to page the UE for MT-EDT. FFS whether/how security related concerns are addressed and how number of repetitions required and RNTI are provided.</w:t>
            </w:r>
          </w:p>
          <w:p w14:paraId="36AFCFED" w14:textId="77777777" w:rsidR="009950C4" w:rsidRPr="009950C4" w:rsidRDefault="009950C4" w:rsidP="009950C4">
            <w:pPr>
              <w:rPr>
                <w:rFonts w:ascii="Arial" w:hAnsi="Arial" w:cs="Arial"/>
                <w:sz w:val="8"/>
                <w:szCs w:val="8"/>
              </w:rPr>
            </w:pPr>
          </w:p>
          <w:p w14:paraId="11C89523" w14:textId="77777777" w:rsidR="009950C4" w:rsidRPr="009950C4" w:rsidRDefault="009950C4" w:rsidP="009950C4">
            <w:pPr>
              <w:rPr>
                <w:rFonts w:ascii="Arial" w:hAnsi="Arial" w:cs="Arial"/>
                <w:lang w:val="en-US"/>
              </w:rPr>
            </w:pPr>
            <w:r w:rsidRPr="009950C4">
              <w:rPr>
                <w:rFonts w:ascii="Arial" w:hAnsi="Arial" w:cs="Arial"/>
                <w:lang w:val="en-US"/>
              </w:rPr>
              <w:t>For Msg-4 based solution (if agreed):</w:t>
            </w:r>
          </w:p>
          <w:p w14:paraId="570E119E" w14:textId="77777777" w:rsidR="009950C4" w:rsidRPr="009950C4" w:rsidRDefault="009950C4" w:rsidP="009950C4">
            <w:pPr>
              <w:pStyle w:val="Agreement"/>
              <w:rPr>
                <w:rFonts w:cs="Arial"/>
                <w:b w:val="0"/>
              </w:rPr>
            </w:pPr>
            <w:r w:rsidRPr="009950C4">
              <w:rPr>
                <w:rFonts w:cs="Arial"/>
                <w:b w:val="0"/>
                <w:lang w:val="en-US"/>
              </w:rPr>
              <w:t xml:space="preserve">For UP solution, </w:t>
            </w:r>
            <w:proofErr w:type="spellStart"/>
            <w:r w:rsidRPr="009950C4">
              <w:rPr>
                <w:rFonts w:cs="Arial"/>
                <w:b w:val="0"/>
                <w:i/>
              </w:rPr>
              <w:t>RRCConnectionResume</w:t>
            </w:r>
            <w:proofErr w:type="spellEnd"/>
            <w:r w:rsidRPr="009950C4">
              <w:rPr>
                <w:rFonts w:cs="Arial"/>
                <w:b w:val="0"/>
              </w:rPr>
              <w:t xml:space="preserve"> is used in Msg4 in case UL transmission is expected in response.</w:t>
            </w:r>
          </w:p>
          <w:p w14:paraId="51C6B330" w14:textId="77777777" w:rsidR="009950C4" w:rsidRPr="009950C4" w:rsidRDefault="009950C4" w:rsidP="009950C4">
            <w:pPr>
              <w:rPr>
                <w:rFonts w:ascii="Arial" w:hAnsi="Arial" w:cs="Arial"/>
              </w:rPr>
            </w:pPr>
          </w:p>
          <w:p w14:paraId="4ED51BA4" w14:textId="77777777" w:rsidR="009950C4" w:rsidRPr="009950C4" w:rsidRDefault="0043443F" w:rsidP="009950C4">
            <w:pPr>
              <w:overflowPunct/>
              <w:autoSpaceDE/>
              <w:autoSpaceDN/>
              <w:adjustRightInd/>
              <w:spacing w:after="0"/>
              <w:textAlignment w:val="auto"/>
              <w:rPr>
                <w:rFonts w:ascii="Arial" w:hAnsi="Arial" w:cs="Arial"/>
                <w:noProof/>
              </w:rPr>
            </w:pPr>
            <w:hyperlink r:id="rId53" w:history="1">
              <w:r w:rsidR="009950C4" w:rsidRPr="009950C4">
                <w:rPr>
                  <w:rStyle w:val="Hyperlink"/>
                  <w:rFonts w:ascii="Arial" w:hAnsi="Arial" w:cs="Arial"/>
                </w:rPr>
                <w:t>R2-1905276</w:t>
              </w:r>
            </w:hyperlink>
            <w:r w:rsidR="009950C4" w:rsidRPr="009950C4">
              <w:rPr>
                <w:rFonts w:ascii="Arial" w:hAnsi="Arial" w:cs="Arial"/>
                <w:noProof/>
              </w:rPr>
              <w:tab/>
              <w:t>LS on Mobile-terminated Early Data Transmission</w:t>
            </w:r>
            <w:r w:rsidR="009950C4" w:rsidRPr="009950C4">
              <w:rPr>
                <w:rFonts w:ascii="Arial" w:hAnsi="Arial" w:cs="Arial"/>
                <w:noProof/>
              </w:rPr>
              <w:tab/>
              <w:t>RAN2</w:t>
            </w:r>
            <w:r w:rsidR="009950C4" w:rsidRPr="009950C4">
              <w:rPr>
                <w:rFonts w:ascii="Arial" w:hAnsi="Arial" w:cs="Arial"/>
                <w:noProof/>
              </w:rPr>
              <w:tab/>
              <w:t>LS out</w:t>
            </w:r>
            <w:r w:rsidR="009950C4" w:rsidRPr="009950C4">
              <w:rPr>
                <w:rFonts w:ascii="Arial" w:hAnsi="Arial" w:cs="Arial"/>
                <w:noProof/>
              </w:rPr>
              <w:tab/>
              <w:t>Rel-16</w:t>
            </w:r>
            <w:r w:rsidR="009950C4" w:rsidRPr="009950C4">
              <w:rPr>
                <w:rFonts w:ascii="Arial" w:hAnsi="Arial" w:cs="Arial"/>
                <w:noProof/>
              </w:rPr>
              <w:tab/>
              <w:t>To:RAN3, SA2, CT1, and CT4.</w:t>
            </w:r>
          </w:p>
          <w:p w14:paraId="7D3DB9CB" w14:textId="19C56F30" w:rsidR="005124BF" w:rsidRPr="006334F9" w:rsidRDefault="005124BF" w:rsidP="00C6035C">
            <w:pPr>
              <w:overflowPunct/>
              <w:autoSpaceDE/>
              <w:autoSpaceDN/>
              <w:adjustRightInd/>
              <w:spacing w:after="0"/>
              <w:textAlignment w:val="auto"/>
              <w:rPr>
                <w:rFonts w:ascii="Arial" w:hAnsi="Arial"/>
                <w:noProof/>
                <w:lang w:eastAsia="zh-CN"/>
              </w:rPr>
            </w:pPr>
          </w:p>
        </w:tc>
      </w:tr>
    </w:tbl>
    <w:p w14:paraId="712EAE20" w14:textId="77777777" w:rsidR="00857C9D" w:rsidRDefault="00857C9D" w:rsidP="00857C9D">
      <w:pPr>
        <w:rPr>
          <w:rFonts w:ascii="Arial" w:hAnsi="Arial" w:cs="Arial"/>
        </w:rPr>
      </w:pPr>
    </w:p>
    <w:p w14:paraId="26DAFC5C" w14:textId="299A2F4A" w:rsidR="00857C9D" w:rsidRDefault="00857C9D" w:rsidP="00857C9D">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124BF" w:rsidRPr="00874B5A" w14:paraId="7F176F39" w14:textId="77777777" w:rsidTr="00C6035C">
        <w:tc>
          <w:tcPr>
            <w:tcW w:w="9857" w:type="dxa"/>
            <w:shd w:val="clear" w:color="auto" w:fill="auto"/>
          </w:tcPr>
          <w:p w14:paraId="418B8C03" w14:textId="77777777" w:rsidR="006334F9" w:rsidRPr="006334F9" w:rsidRDefault="006334F9" w:rsidP="006334F9">
            <w:pPr>
              <w:rPr>
                <w:rFonts w:ascii="Arial" w:hAnsi="Arial" w:cs="Arial"/>
                <w:lang w:val="en-US"/>
              </w:rPr>
            </w:pPr>
            <w:r w:rsidRPr="006334F9">
              <w:rPr>
                <w:rFonts w:ascii="Arial" w:eastAsia="MS Mincho" w:hAnsi="Arial" w:cs="Arial"/>
                <w:highlight w:val="green"/>
                <w:lang w:val="en-US" w:eastAsia="ja-JP"/>
              </w:rPr>
              <w:t>RAN2#105bis agreements:</w:t>
            </w:r>
          </w:p>
          <w:p w14:paraId="21872AA8" w14:textId="77777777" w:rsidR="006334F9" w:rsidRPr="006334F9" w:rsidRDefault="006334F9" w:rsidP="006334F9">
            <w:pPr>
              <w:pStyle w:val="Agreement"/>
              <w:rPr>
                <w:rFonts w:cs="Arial"/>
                <w:b w:val="0"/>
                <w:lang w:eastAsia="en-US"/>
              </w:rPr>
            </w:pPr>
            <w:r w:rsidRPr="006334F9">
              <w:rPr>
                <w:rFonts w:cs="Arial"/>
                <w:b w:val="0"/>
              </w:rPr>
              <w:t>Additional grouping based on DRX/</w:t>
            </w:r>
            <w:proofErr w:type="spellStart"/>
            <w:r w:rsidRPr="006334F9">
              <w:rPr>
                <w:rFonts w:cs="Arial"/>
                <w:b w:val="0"/>
              </w:rPr>
              <w:t>eDRX</w:t>
            </w:r>
            <w:proofErr w:type="spellEnd"/>
            <w:r w:rsidRPr="006334F9">
              <w:rPr>
                <w:rFonts w:cs="Arial"/>
                <w:b w:val="0"/>
              </w:rPr>
              <w:t xml:space="preserve"> is not supported.</w:t>
            </w:r>
          </w:p>
          <w:p w14:paraId="597C2128" w14:textId="77777777" w:rsidR="006334F9" w:rsidRPr="006334F9" w:rsidRDefault="006334F9" w:rsidP="006334F9">
            <w:pPr>
              <w:pStyle w:val="Agreement"/>
              <w:rPr>
                <w:rFonts w:cs="Arial"/>
                <w:b w:val="0"/>
              </w:rPr>
            </w:pPr>
            <w:r w:rsidRPr="006334F9">
              <w:rPr>
                <w:rFonts w:cs="Arial"/>
                <w:b w:val="0"/>
              </w:rPr>
              <w:t>Coverage based grouping is not supported.</w:t>
            </w:r>
          </w:p>
          <w:p w14:paraId="0A10E93B" w14:textId="77777777" w:rsidR="006334F9" w:rsidRPr="006334F9" w:rsidRDefault="006334F9" w:rsidP="006334F9">
            <w:pPr>
              <w:pStyle w:val="Agreement"/>
              <w:rPr>
                <w:rFonts w:cs="Arial"/>
                <w:b w:val="0"/>
              </w:rPr>
            </w:pPr>
            <w:r w:rsidRPr="006334F9">
              <w:rPr>
                <w:rFonts w:cs="Arial"/>
                <w:b w:val="0"/>
              </w:rPr>
              <w:t>Additional grouping based on gap is not supported.</w:t>
            </w:r>
          </w:p>
          <w:p w14:paraId="45D02CEA" w14:textId="77777777" w:rsidR="006334F9" w:rsidRPr="006334F9" w:rsidRDefault="006334F9" w:rsidP="003E4F87">
            <w:pPr>
              <w:pStyle w:val="Agreement"/>
              <w:numPr>
                <w:ilvl w:val="2"/>
                <w:numId w:val="15"/>
              </w:numPr>
              <w:rPr>
                <w:rFonts w:cs="Arial"/>
                <w:b w:val="0"/>
              </w:rPr>
            </w:pPr>
            <w:r w:rsidRPr="006334F9">
              <w:rPr>
                <w:rFonts w:cs="Arial"/>
                <w:b w:val="0"/>
              </w:rPr>
              <w:t>FFS whether number of groups can depend on gap duration.</w:t>
            </w:r>
          </w:p>
          <w:p w14:paraId="351B9B09" w14:textId="77777777" w:rsidR="005124BF" w:rsidRPr="005124BF" w:rsidRDefault="005124BF" w:rsidP="00C6035C">
            <w:pPr>
              <w:overflowPunct/>
              <w:autoSpaceDE/>
              <w:autoSpaceDN/>
              <w:adjustRightInd/>
              <w:spacing w:after="0"/>
              <w:textAlignment w:val="auto"/>
              <w:rPr>
                <w:rFonts w:ascii="Arial" w:eastAsia="MS Mincho" w:hAnsi="Arial" w:cs="Arial"/>
                <w:highlight w:val="green"/>
                <w:lang w:val="en-US" w:eastAsia="ja-JP"/>
              </w:rPr>
            </w:pPr>
          </w:p>
        </w:tc>
      </w:tr>
    </w:tbl>
    <w:p w14:paraId="43B8307C" w14:textId="77777777" w:rsidR="00857C9D" w:rsidRDefault="00857C9D" w:rsidP="00857C9D">
      <w:pPr>
        <w:rPr>
          <w:rFonts w:ascii="Arial" w:hAnsi="Arial" w:cs="Arial"/>
          <w:highlight w:val="yellow"/>
        </w:rPr>
      </w:pPr>
    </w:p>
    <w:p w14:paraId="0C28F0B9" w14:textId="77777777" w:rsidR="00857C9D" w:rsidRDefault="00857C9D" w:rsidP="00857C9D">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Pr="00545F3D">
        <w:rPr>
          <w:rFonts w:ascii="Arial" w:hAnsi="Arial" w:cs="Arial"/>
          <w:b/>
        </w:rPr>
        <w:t xml:space="preserve">transmission in </w:t>
      </w:r>
      <w:r>
        <w:rPr>
          <w:rFonts w:ascii="Arial" w:hAnsi="Arial" w:cs="Arial"/>
          <w:b/>
        </w:rPr>
        <w:t>preconfigured uplink resources (PUR)</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857C9D" w14:paraId="749BF087" w14:textId="77777777" w:rsidTr="00C6035C">
        <w:tc>
          <w:tcPr>
            <w:tcW w:w="10194" w:type="dxa"/>
          </w:tcPr>
          <w:p w14:paraId="39A46E3E" w14:textId="77777777" w:rsidR="006334F9" w:rsidRPr="006334F9" w:rsidRDefault="006334F9" w:rsidP="006334F9">
            <w:pPr>
              <w:rPr>
                <w:rFonts w:ascii="Arial" w:eastAsia="MS Mincho" w:hAnsi="Arial" w:cs="Arial"/>
                <w:lang w:val="en-US" w:eastAsia="ja-JP"/>
              </w:rPr>
            </w:pPr>
            <w:r w:rsidRPr="006334F9">
              <w:rPr>
                <w:rFonts w:ascii="Arial" w:eastAsia="MS Mincho" w:hAnsi="Arial" w:cs="Arial"/>
                <w:highlight w:val="green"/>
                <w:lang w:val="en-US" w:eastAsia="ja-JP"/>
              </w:rPr>
              <w:t>RAN2#105bis agreements:</w:t>
            </w:r>
          </w:p>
          <w:p w14:paraId="74261D82" w14:textId="77777777" w:rsidR="006334F9" w:rsidRPr="006334F9" w:rsidRDefault="006334F9" w:rsidP="006334F9">
            <w:pPr>
              <w:pStyle w:val="Agreement"/>
              <w:rPr>
                <w:rFonts w:cs="Arial"/>
                <w:b w:val="0"/>
                <w:szCs w:val="20"/>
              </w:rPr>
            </w:pPr>
            <w:r w:rsidRPr="006334F9">
              <w:rPr>
                <w:rFonts w:cs="Arial"/>
                <w:b w:val="0"/>
                <w:szCs w:val="20"/>
                <w:lang w:val="en-US"/>
              </w:rPr>
              <w:t>From RAN2 point of view it is possible to configure TBS for D-PUR for both NB-IoT and eMTC up to the maximum supported based on the UE category and TBS capability.</w:t>
            </w:r>
          </w:p>
          <w:p w14:paraId="7546EE06" w14:textId="77777777" w:rsidR="006334F9" w:rsidRPr="006334F9" w:rsidRDefault="006334F9" w:rsidP="006334F9">
            <w:pPr>
              <w:pStyle w:val="Agreement"/>
              <w:rPr>
                <w:rFonts w:cs="Arial"/>
                <w:b w:val="0"/>
                <w:szCs w:val="20"/>
              </w:rPr>
            </w:pPr>
            <w:r w:rsidRPr="006334F9">
              <w:rPr>
                <w:rFonts w:cs="Arial"/>
                <w:b w:val="0"/>
                <w:bCs/>
                <w:szCs w:val="20"/>
              </w:rPr>
              <w:t xml:space="preserve">For UP the </w:t>
            </w:r>
            <w:r w:rsidRPr="006334F9">
              <w:rPr>
                <w:rFonts w:cs="Arial"/>
                <w:b w:val="0"/>
                <w:szCs w:val="20"/>
                <w:lang w:val="en-US"/>
              </w:rPr>
              <w:t>UE may transmit D-PUR release request/(re)configuration request when transmitting using D-PUR. FFS For CP.</w:t>
            </w:r>
            <w:r w:rsidRPr="006334F9">
              <w:rPr>
                <w:rFonts w:cs="Arial"/>
                <w:b w:val="0"/>
                <w:szCs w:val="20"/>
              </w:rPr>
              <w:t xml:space="preserve"> </w:t>
            </w:r>
          </w:p>
          <w:p w14:paraId="3D26484D" w14:textId="77777777" w:rsidR="006334F9" w:rsidRPr="006334F9" w:rsidRDefault="006334F9" w:rsidP="006334F9">
            <w:pPr>
              <w:pStyle w:val="Doc-text2"/>
              <w:ind w:left="0" w:firstLine="0"/>
              <w:rPr>
                <w:rFonts w:cs="Arial"/>
                <w:b/>
                <w:szCs w:val="20"/>
                <w:lang w:val="en-US"/>
              </w:rPr>
            </w:pPr>
          </w:p>
          <w:p w14:paraId="00B09003" w14:textId="77777777" w:rsidR="006334F9" w:rsidRPr="006334F9" w:rsidRDefault="006334F9" w:rsidP="006334F9">
            <w:pPr>
              <w:pStyle w:val="Doc-text2"/>
              <w:ind w:left="0" w:firstLine="0"/>
              <w:rPr>
                <w:rFonts w:cs="Arial"/>
                <w:szCs w:val="20"/>
                <w:lang w:val="en-US"/>
              </w:rPr>
            </w:pPr>
            <w:r w:rsidRPr="006334F9">
              <w:rPr>
                <w:rFonts w:cs="Arial"/>
                <w:szCs w:val="20"/>
                <w:lang w:val="en-US"/>
              </w:rPr>
              <w:t>The following are FFS:</w:t>
            </w:r>
          </w:p>
          <w:p w14:paraId="109174FF" w14:textId="77777777" w:rsidR="006334F9" w:rsidRPr="006334F9" w:rsidRDefault="006334F9" w:rsidP="003E4F87">
            <w:pPr>
              <w:pStyle w:val="Agreement"/>
              <w:numPr>
                <w:ilvl w:val="0"/>
                <w:numId w:val="17"/>
              </w:numPr>
              <w:ind w:left="735"/>
              <w:rPr>
                <w:rFonts w:cs="Arial"/>
                <w:b w:val="0"/>
                <w:szCs w:val="20"/>
              </w:rPr>
            </w:pPr>
            <w:r w:rsidRPr="006334F9">
              <w:rPr>
                <w:rFonts w:cs="Arial"/>
                <w:b w:val="0"/>
                <w:szCs w:val="20"/>
              </w:rPr>
              <w:t>Whether a UE can have more than one parallel D-PUR configurations</w:t>
            </w:r>
          </w:p>
          <w:p w14:paraId="37420D11" w14:textId="77777777" w:rsidR="006334F9" w:rsidRPr="006334F9" w:rsidRDefault="006334F9" w:rsidP="006334F9">
            <w:pPr>
              <w:pStyle w:val="Doc-text2"/>
              <w:rPr>
                <w:rFonts w:cs="Arial"/>
                <w:szCs w:val="20"/>
                <w:lang w:val="en-US"/>
              </w:rPr>
            </w:pPr>
          </w:p>
          <w:p w14:paraId="7BFC0D84" w14:textId="77777777" w:rsidR="006334F9" w:rsidRPr="006334F9" w:rsidRDefault="006334F9" w:rsidP="003E4F87">
            <w:pPr>
              <w:numPr>
                <w:ilvl w:val="0"/>
                <w:numId w:val="18"/>
              </w:numPr>
              <w:spacing w:after="240"/>
              <w:jc w:val="both"/>
              <w:rPr>
                <w:rFonts w:ascii="Arial" w:hAnsi="Arial" w:cs="Arial"/>
                <w:bCs/>
              </w:rPr>
            </w:pPr>
            <w:r w:rsidRPr="006334F9">
              <w:rPr>
                <w:rFonts w:ascii="Arial" w:hAnsi="Arial" w:cs="Arial"/>
                <w:bCs/>
              </w:rPr>
              <w:t>Ability of the UE to request (indicate) a time offset</w:t>
            </w:r>
          </w:p>
          <w:p w14:paraId="0F9F7C4A" w14:textId="77777777" w:rsidR="006334F9" w:rsidRPr="006334F9" w:rsidRDefault="006334F9" w:rsidP="003E4F87">
            <w:pPr>
              <w:numPr>
                <w:ilvl w:val="0"/>
                <w:numId w:val="18"/>
              </w:numPr>
              <w:spacing w:after="240"/>
              <w:jc w:val="both"/>
              <w:rPr>
                <w:rFonts w:ascii="Arial" w:hAnsi="Arial" w:cs="Arial"/>
                <w:bCs/>
              </w:rPr>
            </w:pPr>
            <w:r w:rsidRPr="006334F9">
              <w:rPr>
                <w:rFonts w:ascii="Arial" w:hAnsi="Arial" w:cs="Arial"/>
                <w:bCs/>
              </w:rPr>
              <w:t xml:space="preserve">The </w:t>
            </w:r>
            <w:r w:rsidRPr="006334F9">
              <w:rPr>
                <w:rFonts w:ascii="Arial" w:hAnsi="Arial" w:cs="Arial"/>
                <w:lang w:val="en-US"/>
              </w:rPr>
              <w:t>range of values and limits of preconfigured D-PUR allocations</w:t>
            </w:r>
            <w:r w:rsidRPr="006334F9">
              <w:rPr>
                <w:rFonts w:ascii="Arial" w:hAnsi="Arial" w:cs="Arial"/>
                <w:bCs/>
              </w:rPr>
              <w:t>.</w:t>
            </w:r>
          </w:p>
          <w:p w14:paraId="6CAAEEE6" w14:textId="2D2FC020" w:rsidR="00857C9D" w:rsidRPr="006334F9" w:rsidRDefault="006334F9" w:rsidP="003E4F87">
            <w:pPr>
              <w:numPr>
                <w:ilvl w:val="0"/>
                <w:numId w:val="18"/>
              </w:numPr>
              <w:spacing w:after="240"/>
              <w:jc w:val="both"/>
              <w:rPr>
                <w:rFonts w:cs="Arial"/>
                <w:bCs/>
              </w:rPr>
            </w:pPr>
            <w:r w:rsidRPr="006334F9">
              <w:rPr>
                <w:rFonts w:ascii="Arial" w:hAnsi="Arial" w:cs="Arial"/>
                <w:bCs/>
              </w:rPr>
              <w:t>Whether mechanisms for a UE to reject a D-PUR configuration including by explicitly or implicitly releasing are needed.</w:t>
            </w:r>
          </w:p>
        </w:tc>
      </w:tr>
    </w:tbl>
    <w:p w14:paraId="2DA660E3" w14:textId="660A7298" w:rsidR="00070C07" w:rsidRDefault="00070C07" w:rsidP="00857C9D">
      <w:pPr>
        <w:rPr>
          <w:rFonts w:ascii="Arial" w:hAnsi="Arial" w:cs="Arial"/>
        </w:rPr>
      </w:pPr>
    </w:p>
    <w:p w14:paraId="20B5C23A" w14:textId="5CB1D788" w:rsidR="00857C9D" w:rsidRDefault="00857C9D" w:rsidP="00857C9D">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quality report in Msg3 and connected mode</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857C9D" w14:paraId="0C0A3746" w14:textId="77777777" w:rsidTr="00C6035C">
        <w:tc>
          <w:tcPr>
            <w:tcW w:w="10194" w:type="dxa"/>
          </w:tcPr>
          <w:p w14:paraId="0B474433" w14:textId="77777777" w:rsidR="009908E2" w:rsidRPr="009908E2" w:rsidRDefault="009908E2" w:rsidP="009908E2">
            <w:pPr>
              <w:rPr>
                <w:rFonts w:ascii="Arial" w:eastAsia="MS Mincho" w:hAnsi="Arial" w:cs="Arial"/>
                <w:lang w:val="en-US" w:eastAsia="ja-JP"/>
              </w:rPr>
            </w:pPr>
            <w:r w:rsidRPr="009908E2">
              <w:rPr>
                <w:rFonts w:ascii="Arial" w:eastAsia="MS Mincho" w:hAnsi="Arial" w:cs="Arial"/>
                <w:highlight w:val="green"/>
                <w:lang w:val="en-US" w:eastAsia="ja-JP"/>
              </w:rPr>
              <w:t>RAN2#105bis agreements:</w:t>
            </w:r>
          </w:p>
          <w:p w14:paraId="4810106C" w14:textId="77777777" w:rsidR="009908E2" w:rsidRPr="009908E2" w:rsidRDefault="009908E2" w:rsidP="009908E2">
            <w:pPr>
              <w:pStyle w:val="Agreement"/>
              <w:rPr>
                <w:rFonts w:cs="Arial"/>
                <w:b w:val="0"/>
                <w:szCs w:val="20"/>
                <w:lang w:val="en-US"/>
              </w:rPr>
            </w:pPr>
            <w:proofErr w:type="spellStart"/>
            <w:r w:rsidRPr="009908E2">
              <w:rPr>
                <w:rFonts w:cs="Arial"/>
                <w:b w:val="0"/>
                <w:szCs w:val="20"/>
                <w:lang w:val="en-US"/>
              </w:rPr>
              <w:t>eLCID</w:t>
            </w:r>
            <w:proofErr w:type="spellEnd"/>
            <w:r w:rsidRPr="009908E2">
              <w:rPr>
                <w:rFonts w:cs="Arial"/>
                <w:b w:val="0"/>
                <w:szCs w:val="20"/>
                <w:lang w:val="en-US"/>
              </w:rPr>
              <w:t xml:space="preserve"> based solution is not supported.</w:t>
            </w:r>
          </w:p>
          <w:p w14:paraId="2B52EC68" w14:textId="77777777" w:rsidR="009908E2" w:rsidRPr="009908E2" w:rsidRDefault="009908E2" w:rsidP="009908E2">
            <w:pPr>
              <w:pStyle w:val="Agreement"/>
              <w:rPr>
                <w:rFonts w:cs="Arial"/>
                <w:b w:val="0"/>
                <w:szCs w:val="20"/>
                <w:lang w:val="en-US"/>
              </w:rPr>
            </w:pPr>
            <w:r w:rsidRPr="009908E2">
              <w:rPr>
                <w:rFonts w:cs="Arial"/>
                <w:b w:val="0"/>
                <w:szCs w:val="20"/>
                <w:lang w:val="en-US"/>
              </w:rPr>
              <w:t>A new LCID is used for eMTC pending approval in the main room.</w:t>
            </w:r>
          </w:p>
          <w:p w14:paraId="27441E36" w14:textId="77777777" w:rsidR="009908E2" w:rsidRPr="009908E2" w:rsidRDefault="009908E2" w:rsidP="009908E2">
            <w:pPr>
              <w:pStyle w:val="Agreement"/>
              <w:rPr>
                <w:rFonts w:cs="Arial"/>
                <w:b w:val="0"/>
                <w:szCs w:val="20"/>
                <w:lang w:val="en-US"/>
              </w:rPr>
            </w:pPr>
            <w:r w:rsidRPr="009908E2">
              <w:rPr>
                <w:rFonts w:cs="Arial"/>
                <w:b w:val="0"/>
                <w:szCs w:val="20"/>
                <w:lang w:val="en-US"/>
              </w:rPr>
              <w:t xml:space="preserve">IoT informs the main room regarding the pending agreement above and the alternatives, e.g. to use one of LCID values reserved for NB-IoT or </w:t>
            </w:r>
            <w:proofErr w:type="spellStart"/>
            <w:r w:rsidRPr="009908E2">
              <w:rPr>
                <w:rFonts w:cs="Arial"/>
                <w:b w:val="0"/>
                <w:szCs w:val="20"/>
                <w:lang w:val="en-US"/>
              </w:rPr>
              <w:t>sidelink</w:t>
            </w:r>
            <w:proofErr w:type="spellEnd"/>
            <w:r w:rsidRPr="009908E2">
              <w:rPr>
                <w:rFonts w:cs="Arial"/>
                <w:b w:val="0"/>
                <w:szCs w:val="20"/>
                <w:lang w:val="en-US"/>
              </w:rPr>
              <w:t>.</w:t>
            </w:r>
          </w:p>
          <w:p w14:paraId="7B47BB94" w14:textId="77777777" w:rsidR="009908E2" w:rsidRPr="009908E2" w:rsidRDefault="009908E2" w:rsidP="009908E2">
            <w:pPr>
              <w:rPr>
                <w:rFonts w:ascii="Arial" w:hAnsi="Arial" w:cs="Arial"/>
                <w:lang w:val="en-US"/>
              </w:rPr>
            </w:pPr>
          </w:p>
          <w:p w14:paraId="09F4254A" w14:textId="77777777" w:rsidR="009908E2" w:rsidRPr="009908E2" w:rsidRDefault="009908E2" w:rsidP="009908E2">
            <w:pPr>
              <w:rPr>
                <w:rFonts w:ascii="Arial" w:hAnsi="Arial" w:cs="Arial"/>
                <w:lang w:val="en-CA"/>
              </w:rPr>
            </w:pPr>
            <w:r w:rsidRPr="009908E2">
              <w:rPr>
                <w:rFonts w:ascii="Arial" w:hAnsi="Arial" w:cs="Arial"/>
                <w:lang w:val="en-US"/>
              </w:rPr>
              <w:t xml:space="preserve">Report from main session: </w:t>
            </w:r>
            <w:r w:rsidRPr="009908E2">
              <w:rPr>
                <w:rFonts w:ascii="Arial" w:hAnsi="Arial" w:cs="Arial"/>
                <w:i/>
                <w:lang w:val="x-none"/>
              </w:rPr>
              <w:t>Agreement made in IoT/MTC breakout session to use one of the reserved LCID values is confirmed</w:t>
            </w:r>
            <w:r w:rsidRPr="009908E2">
              <w:rPr>
                <w:rFonts w:ascii="Arial" w:hAnsi="Arial" w:cs="Arial"/>
                <w:lang w:val="en-CA"/>
              </w:rPr>
              <w:t>.</w:t>
            </w:r>
          </w:p>
          <w:p w14:paraId="2EA85D26" w14:textId="5F5CAE71" w:rsidR="00857C9D" w:rsidRPr="009908E2" w:rsidRDefault="0043443F" w:rsidP="009908E2">
            <w:pPr>
              <w:rPr>
                <w:noProof/>
              </w:rPr>
            </w:pPr>
            <w:hyperlink r:id="rId54" w:history="1">
              <w:r w:rsidR="009908E2" w:rsidRPr="009908E2">
                <w:rPr>
                  <w:rStyle w:val="Hyperlink"/>
                  <w:rFonts w:ascii="Arial" w:hAnsi="Arial" w:cs="Arial"/>
                </w:rPr>
                <w:t>R2-1905277</w:t>
              </w:r>
            </w:hyperlink>
            <w:r w:rsidR="009908E2" w:rsidRPr="009908E2">
              <w:rPr>
                <w:rFonts w:ascii="Arial" w:hAnsi="Arial" w:cs="Arial"/>
                <w:noProof/>
              </w:rPr>
              <w:tab/>
              <w:t>LS on quality report in Msg3 for LTE-M</w:t>
            </w:r>
            <w:r w:rsidR="009908E2" w:rsidRPr="009908E2">
              <w:rPr>
                <w:rFonts w:ascii="Arial" w:hAnsi="Arial" w:cs="Arial"/>
                <w:noProof/>
              </w:rPr>
              <w:tab/>
              <w:t>RAN2</w:t>
            </w:r>
            <w:r w:rsidR="009908E2" w:rsidRPr="009908E2">
              <w:rPr>
                <w:rFonts w:ascii="Arial" w:hAnsi="Arial" w:cs="Arial"/>
                <w:noProof/>
              </w:rPr>
              <w:tab/>
              <w:t>LS out</w:t>
            </w:r>
            <w:r w:rsidR="009908E2" w:rsidRPr="009908E2">
              <w:rPr>
                <w:rFonts w:ascii="Arial" w:hAnsi="Arial" w:cs="Arial"/>
                <w:noProof/>
              </w:rPr>
              <w:tab/>
              <w:t>Rel-16</w:t>
            </w:r>
            <w:r w:rsidR="009908E2" w:rsidRPr="009908E2">
              <w:rPr>
                <w:rFonts w:ascii="Arial" w:hAnsi="Arial" w:cs="Arial"/>
                <w:noProof/>
              </w:rPr>
              <w:tab/>
              <w:t>To:RAN1</w:t>
            </w:r>
            <w:r w:rsidR="009908E2" w:rsidRPr="009908E2">
              <w:rPr>
                <w:rFonts w:ascii="Arial" w:hAnsi="Arial" w:cs="Arial"/>
                <w:noProof/>
              </w:rPr>
              <w:tab/>
              <w:t>Cc:RAN4</w:t>
            </w:r>
          </w:p>
        </w:tc>
      </w:tr>
    </w:tbl>
    <w:p w14:paraId="7EF7424E" w14:textId="77777777" w:rsidR="00857C9D" w:rsidRDefault="00857C9D" w:rsidP="00857C9D"/>
    <w:p w14:paraId="6EB7AE48" w14:textId="77777777" w:rsidR="00857C9D" w:rsidRDefault="00857C9D" w:rsidP="00857C9D">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improvements for non-BL UEs</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857C9D" w14:paraId="2D20D9E8" w14:textId="77777777" w:rsidTr="00C6035C">
        <w:tc>
          <w:tcPr>
            <w:tcW w:w="10194" w:type="dxa"/>
          </w:tcPr>
          <w:p w14:paraId="6E70F1AF" w14:textId="77777777" w:rsidR="009908E2" w:rsidRPr="009908E2" w:rsidRDefault="009908E2" w:rsidP="009908E2">
            <w:pPr>
              <w:rPr>
                <w:rFonts w:ascii="Arial" w:eastAsia="MS Mincho" w:hAnsi="Arial" w:cs="Arial"/>
                <w:lang w:val="en-US" w:eastAsia="ja-JP"/>
              </w:rPr>
            </w:pPr>
            <w:r w:rsidRPr="009908E2">
              <w:rPr>
                <w:rFonts w:ascii="Arial" w:eastAsia="MS Mincho" w:hAnsi="Arial" w:cs="Arial"/>
                <w:highlight w:val="green"/>
                <w:lang w:val="en-US" w:eastAsia="ja-JP"/>
              </w:rPr>
              <w:t>RAN2#105bis agreements:</w:t>
            </w:r>
          </w:p>
          <w:p w14:paraId="7DF4BD68" w14:textId="77777777" w:rsidR="009908E2" w:rsidRPr="009908E2" w:rsidRDefault="009908E2" w:rsidP="009908E2">
            <w:pPr>
              <w:pStyle w:val="Agreement"/>
              <w:rPr>
                <w:rFonts w:cs="Arial"/>
                <w:b w:val="0"/>
                <w:noProof/>
                <w:szCs w:val="20"/>
              </w:rPr>
            </w:pPr>
            <w:r w:rsidRPr="009908E2">
              <w:rPr>
                <w:rFonts w:cs="Arial"/>
                <w:b w:val="0"/>
                <w:szCs w:val="20"/>
                <w:lang w:val="en-US"/>
              </w:rPr>
              <w:t>Working assumption: In connected mode n</w:t>
            </w:r>
            <w:r w:rsidRPr="009908E2">
              <w:rPr>
                <w:rFonts w:cs="Arial"/>
                <w:b w:val="0"/>
                <w:szCs w:val="20"/>
              </w:rPr>
              <w:t>on-BL UEs in CE monitor MPDCCH to receive ETWS indication and/or CMAS indication</w:t>
            </w:r>
            <w:r w:rsidRPr="009908E2">
              <w:rPr>
                <w:rFonts w:cs="Arial"/>
                <w:b w:val="0"/>
                <w:noProof/>
                <w:szCs w:val="20"/>
              </w:rPr>
              <w:t xml:space="preserve"> using CSS in the same narrowband where unicast transmission can be received.</w:t>
            </w:r>
          </w:p>
          <w:p w14:paraId="31134248" w14:textId="77777777" w:rsidR="009908E2" w:rsidRPr="009908E2" w:rsidRDefault="009908E2" w:rsidP="009908E2">
            <w:pPr>
              <w:rPr>
                <w:rFonts w:ascii="Arial" w:hAnsi="Arial" w:cs="Arial"/>
              </w:rPr>
            </w:pPr>
          </w:p>
          <w:p w14:paraId="17EE5433" w14:textId="13D372F3" w:rsidR="00857C9D" w:rsidRPr="009908E2" w:rsidRDefault="0043443F" w:rsidP="00C6035C">
            <w:pPr>
              <w:rPr>
                <w:noProof/>
              </w:rPr>
            </w:pPr>
            <w:hyperlink r:id="rId55" w:history="1">
              <w:r w:rsidR="009908E2" w:rsidRPr="009908E2">
                <w:rPr>
                  <w:rStyle w:val="Hyperlink"/>
                  <w:rFonts w:ascii="Arial" w:hAnsi="Arial" w:cs="Arial"/>
                </w:rPr>
                <w:t>R2-1905278</w:t>
              </w:r>
            </w:hyperlink>
            <w:r w:rsidR="009908E2" w:rsidRPr="009908E2">
              <w:rPr>
                <w:rFonts w:ascii="Arial" w:hAnsi="Arial" w:cs="Arial"/>
                <w:noProof/>
              </w:rPr>
              <w:tab/>
              <w:t>LS on ETWS/CMAS in connected mode narrowband</w:t>
            </w:r>
            <w:r w:rsidR="009908E2" w:rsidRPr="009908E2">
              <w:rPr>
                <w:rFonts w:ascii="Arial" w:hAnsi="Arial" w:cs="Arial"/>
                <w:noProof/>
              </w:rPr>
              <w:tab/>
              <w:t>RAN2</w:t>
            </w:r>
            <w:r w:rsidR="009908E2" w:rsidRPr="009908E2">
              <w:rPr>
                <w:rFonts w:ascii="Arial" w:hAnsi="Arial" w:cs="Arial"/>
                <w:noProof/>
              </w:rPr>
              <w:tab/>
              <w:t>LS out</w:t>
            </w:r>
            <w:r w:rsidR="009908E2" w:rsidRPr="009908E2">
              <w:rPr>
                <w:rFonts w:ascii="Arial" w:hAnsi="Arial" w:cs="Arial"/>
                <w:noProof/>
              </w:rPr>
              <w:tab/>
              <w:t>Rel-16</w:t>
            </w:r>
            <w:r w:rsidR="009908E2" w:rsidRPr="009908E2">
              <w:rPr>
                <w:rFonts w:ascii="Arial" w:hAnsi="Arial" w:cs="Arial"/>
                <w:noProof/>
              </w:rPr>
              <w:tab/>
              <w:t>To:RAN1</w:t>
            </w:r>
          </w:p>
        </w:tc>
      </w:tr>
    </w:tbl>
    <w:p w14:paraId="605467A8" w14:textId="77777777" w:rsidR="00857C9D" w:rsidRDefault="00857C9D" w:rsidP="00857C9D">
      <w:pPr>
        <w:rPr>
          <w:rFonts w:ascii="Arial" w:hAnsi="Arial" w:cs="Arial"/>
        </w:rPr>
      </w:pPr>
    </w:p>
    <w:p w14:paraId="211971B9" w14:textId="77777777" w:rsidR="00857C9D" w:rsidRDefault="00857C9D" w:rsidP="00857C9D">
      <w:pPr>
        <w:rPr>
          <w:rFonts w:ascii="Arial" w:hAnsi="Arial" w:cs="Arial"/>
        </w:rPr>
      </w:pPr>
      <w:r w:rsidRPr="005A35D9">
        <w:rPr>
          <w:rFonts w:ascii="Arial" w:hAnsi="Arial" w:cs="Arial"/>
        </w:rPr>
        <w:lastRenderedPageBreak/>
        <w:t>RAN</w:t>
      </w:r>
      <w:r>
        <w:rPr>
          <w:rFonts w:ascii="Arial" w:hAnsi="Arial" w:cs="Arial"/>
        </w:rPr>
        <w:t>2</w:t>
      </w:r>
      <w:r w:rsidRPr="005A35D9">
        <w:rPr>
          <w:rFonts w:ascii="Arial" w:hAnsi="Arial" w:cs="Arial"/>
        </w:rPr>
        <w:t xml:space="preserve"> discussed </w:t>
      </w:r>
      <w:r>
        <w:rPr>
          <w:rFonts w:ascii="Arial" w:hAnsi="Arial" w:cs="Arial"/>
          <w:b/>
        </w:rPr>
        <w:t>stand-alone deployment</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857C9D" w14:paraId="7B8AFBD9" w14:textId="77777777" w:rsidTr="00C6035C">
        <w:tc>
          <w:tcPr>
            <w:tcW w:w="10194" w:type="dxa"/>
          </w:tcPr>
          <w:p w14:paraId="738E044E" w14:textId="77777777" w:rsidR="009908E2" w:rsidRPr="009908E2" w:rsidRDefault="009908E2" w:rsidP="009908E2">
            <w:pPr>
              <w:rPr>
                <w:rFonts w:ascii="Arial" w:eastAsia="MS Mincho" w:hAnsi="Arial" w:cs="Arial"/>
                <w:lang w:val="en-US" w:eastAsia="ja-JP"/>
              </w:rPr>
            </w:pPr>
            <w:r w:rsidRPr="009908E2">
              <w:rPr>
                <w:rFonts w:ascii="Arial" w:eastAsia="MS Mincho" w:hAnsi="Arial" w:cs="Arial"/>
                <w:highlight w:val="green"/>
                <w:lang w:val="en-US" w:eastAsia="ja-JP"/>
              </w:rPr>
              <w:t>RAN2#105bis agreements:</w:t>
            </w:r>
          </w:p>
          <w:p w14:paraId="4D574290" w14:textId="77777777" w:rsidR="00857C9D" w:rsidRPr="009908E2" w:rsidRDefault="009908E2" w:rsidP="003E4F87">
            <w:pPr>
              <w:pStyle w:val="Agreement"/>
              <w:numPr>
                <w:ilvl w:val="0"/>
                <w:numId w:val="5"/>
              </w:numPr>
              <w:rPr>
                <w:rFonts w:cs="Arial"/>
                <w:b w:val="0"/>
                <w:noProof/>
                <w:szCs w:val="20"/>
              </w:rPr>
            </w:pPr>
            <w:r w:rsidRPr="009908E2">
              <w:rPr>
                <w:rFonts w:cs="Arial"/>
                <w:b w:val="0"/>
                <w:noProof/>
                <w:szCs w:val="20"/>
              </w:rPr>
              <w:t>RAN2 agrees with the intention that non-BL UEs should be able to camp in a standalone cell when it is not possible to acquire SIB1.</w:t>
            </w:r>
          </w:p>
          <w:p w14:paraId="7A85D6B6" w14:textId="27A15EDD" w:rsidR="009908E2" w:rsidRPr="009908E2" w:rsidRDefault="009908E2" w:rsidP="009908E2">
            <w:pPr>
              <w:pStyle w:val="Doc-text2"/>
              <w:ind w:left="0" w:firstLine="0"/>
              <w:rPr>
                <w:rFonts w:eastAsia="MS Mincho"/>
              </w:rPr>
            </w:pPr>
          </w:p>
        </w:tc>
      </w:tr>
    </w:tbl>
    <w:p w14:paraId="1DECBE3A" w14:textId="77777777" w:rsidR="00857C9D" w:rsidRDefault="00857C9D" w:rsidP="00857C9D">
      <w:pPr>
        <w:rPr>
          <w:rFonts w:ascii="Arial" w:hAnsi="Arial" w:cs="Arial"/>
        </w:rPr>
      </w:pPr>
    </w:p>
    <w:p w14:paraId="1E4A7D6E" w14:textId="77777777" w:rsidR="00857C9D" w:rsidRDefault="00857C9D" w:rsidP="00857C9D">
      <w:pPr>
        <w:rPr>
          <w:rFonts w:ascii="Arial" w:hAnsi="Arial" w:cs="Arial"/>
          <w:iCs/>
        </w:rPr>
      </w:pPr>
      <w:r>
        <w:rPr>
          <w:rFonts w:ascii="Arial" w:hAnsi="Arial" w:cs="Arial"/>
          <w:iCs/>
        </w:rPr>
        <w:t xml:space="preserve">RAN2 discussed </w:t>
      </w:r>
      <w:r w:rsidRPr="007A789B">
        <w:rPr>
          <w:rFonts w:ascii="Arial" w:hAnsi="Arial" w:cs="Arial"/>
          <w:b/>
          <w:iCs/>
        </w:rPr>
        <w:t>connection to 5GC</w:t>
      </w:r>
      <w:r>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857C9D" w14:paraId="2AD256D8" w14:textId="77777777" w:rsidTr="00C6035C">
        <w:tc>
          <w:tcPr>
            <w:tcW w:w="10194" w:type="dxa"/>
          </w:tcPr>
          <w:p w14:paraId="151A2988" w14:textId="77777777" w:rsidR="009908E2" w:rsidRPr="009908E2" w:rsidRDefault="009908E2" w:rsidP="009908E2">
            <w:pPr>
              <w:rPr>
                <w:rFonts w:ascii="Arial" w:eastAsia="MS Mincho" w:hAnsi="Arial" w:cs="Arial"/>
                <w:highlight w:val="green"/>
                <w:lang w:val="en-US" w:eastAsia="ja-JP"/>
              </w:rPr>
            </w:pPr>
            <w:r w:rsidRPr="009908E2">
              <w:rPr>
                <w:rFonts w:ascii="Arial" w:eastAsia="MS Mincho" w:hAnsi="Arial" w:cs="Arial"/>
                <w:highlight w:val="green"/>
                <w:lang w:val="en-US" w:eastAsia="ja-JP"/>
              </w:rPr>
              <w:t>RAN2#105bis agreements:</w:t>
            </w:r>
          </w:p>
          <w:p w14:paraId="27B8057F" w14:textId="77777777" w:rsidR="009908E2" w:rsidRPr="009908E2" w:rsidRDefault="009908E2" w:rsidP="009908E2">
            <w:pPr>
              <w:ind w:firstLine="1156"/>
              <w:rPr>
                <w:rFonts w:ascii="Arial" w:eastAsia="MS Mincho" w:hAnsi="Arial" w:cs="Arial"/>
                <w:lang w:val="en-US" w:eastAsia="ja-JP"/>
              </w:rPr>
            </w:pPr>
            <w:r w:rsidRPr="009908E2">
              <w:rPr>
                <w:rFonts w:ascii="Arial" w:hAnsi="Arial" w:cs="Arial"/>
                <w:bCs/>
              </w:rPr>
              <w:t xml:space="preserve">Support of </w:t>
            </w:r>
            <w:proofErr w:type="spellStart"/>
            <w:r w:rsidRPr="009908E2">
              <w:rPr>
                <w:rFonts w:ascii="Arial" w:hAnsi="Arial" w:cs="Arial"/>
                <w:bCs/>
              </w:rPr>
              <w:t>eDRX</w:t>
            </w:r>
            <w:proofErr w:type="spellEnd"/>
            <w:r w:rsidRPr="009908E2">
              <w:rPr>
                <w:rFonts w:ascii="Arial" w:hAnsi="Arial" w:cs="Arial"/>
                <w:bCs/>
              </w:rPr>
              <w:t xml:space="preserve"> in CM-IDLE and EDT</w:t>
            </w:r>
            <w:r w:rsidRPr="009908E2">
              <w:rPr>
                <w:rFonts w:ascii="Arial" w:eastAsia="MS Mincho" w:hAnsi="Arial" w:cs="Arial"/>
                <w:lang w:val="en-US" w:eastAsia="ja-JP"/>
              </w:rPr>
              <w:t>:</w:t>
            </w:r>
          </w:p>
          <w:p w14:paraId="59B7B0BA" w14:textId="77777777" w:rsidR="009908E2" w:rsidRPr="009908E2" w:rsidRDefault="009908E2" w:rsidP="009908E2">
            <w:pPr>
              <w:pStyle w:val="Agreement"/>
              <w:rPr>
                <w:rFonts w:cs="Arial"/>
                <w:b w:val="0"/>
                <w:szCs w:val="20"/>
              </w:rPr>
            </w:pPr>
            <w:r w:rsidRPr="009908E2">
              <w:rPr>
                <w:rFonts w:cs="Arial"/>
                <w:b w:val="0"/>
                <w:szCs w:val="20"/>
                <w:lang w:val="en-US"/>
              </w:rPr>
              <w:t xml:space="preserve">Working assumption: </w:t>
            </w:r>
            <w:r w:rsidRPr="009908E2">
              <w:rPr>
                <w:rFonts w:cs="Arial"/>
                <w:b w:val="0"/>
                <w:szCs w:val="20"/>
              </w:rPr>
              <w:t>Introduce a new IE “cp-EDT-5GC-r16” in SIB2-BR/SIB2-NB to indicate ng-eNB connected to 5GC supports CP-EDT optimization.</w:t>
            </w:r>
          </w:p>
          <w:p w14:paraId="7703B65E" w14:textId="77777777" w:rsidR="009908E2" w:rsidRPr="009908E2" w:rsidRDefault="009908E2" w:rsidP="009908E2">
            <w:pPr>
              <w:pStyle w:val="Agreement"/>
              <w:rPr>
                <w:rFonts w:cs="Arial"/>
                <w:b w:val="0"/>
                <w:szCs w:val="20"/>
              </w:rPr>
            </w:pPr>
            <w:r w:rsidRPr="009908E2">
              <w:rPr>
                <w:rFonts w:cs="Arial"/>
                <w:b w:val="0"/>
                <w:szCs w:val="20"/>
              </w:rPr>
              <w:t>Rel-15 eMTC/NB-IoT EDT PRACH Configuration parameters can be commonly used for both EPC and 5GC.</w:t>
            </w:r>
          </w:p>
          <w:p w14:paraId="64783C71" w14:textId="77777777" w:rsidR="009908E2" w:rsidRPr="009908E2" w:rsidRDefault="009908E2" w:rsidP="009908E2">
            <w:pPr>
              <w:pStyle w:val="Agreement"/>
              <w:rPr>
                <w:rFonts w:cs="Arial"/>
                <w:b w:val="0"/>
                <w:szCs w:val="20"/>
              </w:rPr>
            </w:pPr>
            <w:r w:rsidRPr="009908E2">
              <w:rPr>
                <w:rFonts w:cs="Arial"/>
                <w:b w:val="0"/>
                <w:szCs w:val="20"/>
              </w:rPr>
              <w:t xml:space="preserve">Use critical extension for </w:t>
            </w:r>
            <w:proofErr w:type="spellStart"/>
            <w:r w:rsidRPr="009908E2">
              <w:rPr>
                <w:rFonts w:cs="Arial"/>
                <w:b w:val="0"/>
                <w:i/>
                <w:szCs w:val="20"/>
              </w:rPr>
              <w:t>RRCEarlyDataRequest</w:t>
            </w:r>
            <w:proofErr w:type="spellEnd"/>
            <w:r w:rsidRPr="009908E2">
              <w:rPr>
                <w:rFonts w:cs="Arial"/>
                <w:b w:val="0"/>
                <w:i/>
                <w:szCs w:val="20"/>
              </w:rPr>
              <w:t>/</w:t>
            </w:r>
            <w:proofErr w:type="spellStart"/>
            <w:r w:rsidRPr="009908E2">
              <w:rPr>
                <w:rFonts w:cs="Arial"/>
                <w:b w:val="0"/>
                <w:i/>
                <w:szCs w:val="20"/>
              </w:rPr>
              <w:t>RRCEarlyDataRequest</w:t>
            </w:r>
            <w:proofErr w:type="spellEnd"/>
            <w:r w:rsidRPr="009908E2">
              <w:rPr>
                <w:rFonts w:cs="Arial"/>
                <w:b w:val="0"/>
                <w:i/>
                <w:szCs w:val="20"/>
              </w:rPr>
              <w:t>-NB</w:t>
            </w:r>
            <w:r w:rsidRPr="009908E2">
              <w:rPr>
                <w:rFonts w:cs="Arial"/>
                <w:b w:val="0"/>
                <w:szCs w:val="20"/>
              </w:rPr>
              <w:t xml:space="preserve"> messages for CP-EDT eMTC/NB-IoT UEs connecting to 5GC.</w:t>
            </w:r>
          </w:p>
          <w:p w14:paraId="73B3A479" w14:textId="77777777" w:rsidR="009908E2" w:rsidRPr="009908E2" w:rsidRDefault="009908E2" w:rsidP="009908E2">
            <w:pPr>
              <w:pStyle w:val="Agreement"/>
              <w:rPr>
                <w:rFonts w:cs="Arial"/>
                <w:b w:val="0"/>
                <w:szCs w:val="20"/>
              </w:rPr>
            </w:pPr>
            <w:r w:rsidRPr="009908E2">
              <w:rPr>
                <w:rFonts w:cs="Arial"/>
                <w:b w:val="0"/>
                <w:szCs w:val="20"/>
              </w:rPr>
              <w:t xml:space="preserve">Introduce 48-bit 5G S-TMSI in critical extension of </w:t>
            </w:r>
            <w:proofErr w:type="spellStart"/>
            <w:r w:rsidRPr="009908E2">
              <w:rPr>
                <w:rFonts w:cs="Arial"/>
                <w:b w:val="0"/>
                <w:i/>
                <w:szCs w:val="20"/>
              </w:rPr>
              <w:t>RRCEarlyDataRequest</w:t>
            </w:r>
            <w:proofErr w:type="spellEnd"/>
            <w:r w:rsidRPr="009908E2">
              <w:rPr>
                <w:rFonts w:cs="Arial"/>
                <w:b w:val="0"/>
                <w:i/>
                <w:szCs w:val="20"/>
              </w:rPr>
              <w:t xml:space="preserve"> /</w:t>
            </w:r>
            <w:proofErr w:type="spellStart"/>
            <w:r w:rsidRPr="009908E2">
              <w:rPr>
                <w:rFonts w:cs="Arial"/>
                <w:b w:val="0"/>
                <w:i/>
                <w:szCs w:val="20"/>
              </w:rPr>
              <w:t>RRCEarlyDataRequest</w:t>
            </w:r>
            <w:proofErr w:type="spellEnd"/>
            <w:r w:rsidRPr="009908E2">
              <w:rPr>
                <w:rFonts w:cs="Arial"/>
                <w:b w:val="0"/>
                <w:i/>
                <w:szCs w:val="20"/>
              </w:rPr>
              <w:t>-NB</w:t>
            </w:r>
            <w:r w:rsidRPr="009908E2">
              <w:rPr>
                <w:rFonts w:cs="Arial"/>
                <w:b w:val="0"/>
                <w:szCs w:val="20"/>
              </w:rPr>
              <w:t xml:space="preserve"> messages.</w:t>
            </w:r>
          </w:p>
          <w:p w14:paraId="4DB9A59A" w14:textId="77777777" w:rsidR="009908E2" w:rsidRPr="009908E2" w:rsidRDefault="009908E2" w:rsidP="009908E2">
            <w:pPr>
              <w:pStyle w:val="Agreement"/>
              <w:rPr>
                <w:rFonts w:cs="Arial"/>
                <w:b w:val="0"/>
                <w:szCs w:val="20"/>
              </w:rPr>
            </w:pPr>
            <w:r w:rsidRPr="009908E2">
              <w:rPr>
                <w:rFonts w:cs="Arial"/>
                <w:b w:val="0"/>
                <w:szCs w:val="20"/>
              </w:rPr>
              <w:t xml:space="preserve">For eMTC, in critical extension of </w:t>
            </w:r>
            <w:proofErr w:type="spellStart"/>
            <w:r w:rsidRPr="009908E2">
              <w:rPr>
                <w:rFonts w:cs="Arial"/>
                <w:b w:val="0"/>
                <w:i/>
                <w:szCs w:val="20"/>
              </w:rPr>
              <w:t>RRCEarlyDataRequest</w:t>
            </w:r>
            <w:proofErr w:type="spellEnd"/>
            <w:r w:rsidRPr="009908E2">
              <w:rPr>
                <w:rFonts w:cs="Arial"/>
                <w:b w:val="0"/>
                <w:szCs w:val="20"/>
              </w:rPr>
              <w:t xml:space="preserve"> message, add establishment cause of </w:t>
            </w:r>
            <w:proofErr w:type="spellStart"/>
            <w:r w:rsidRPr="009908E2">
              <w:rPr>
                <w:rFonts w:cs="Arial"/>
                <w:b w:val="0"/>
                <w:i/>
                <w:szCs w:val="20"/>
              </w:rPr>
              <w:t>mo</w:t>
            </w:r>
            <w:proofErr w:type="spellEnd"/>
            <w:r w:rsidRPr="009908E2">
              <w:rPr>
                <w:rFonts w:cs="Arial"/>
                <w:b w:val="0"/>
                <w:i/>
                <w:szCs w:val="20"/>
              </w:rPr>
              <w:t>-Data</w:t>
            </w:r>
            <w:r w:rsidRPr="009908E2">
              <w:rPr>
                <w:rFonts w:cs="Arial"/>
                <w:b w:val="0"/>
                <w:szCs w:val="20"/>
              </w:rPr>
              <w:t>.</w:t>
            </w:r>
          </w:p>
          <w:p w14:paraId="6612D14C" w14:textId="77777777" w:rsidR="009908E2" w:rsidRPr="009908E2" w:rsidRDefault="009908E2" w:rsidP="009908E2">
            <w:pPr>
              <w:pStyle w:val="Agreement"/>
              <w:rPr>
                <w:rFonts w:cs="Arial"/>
                <w:b w:val="0"/>
                <w:szCs w:val="20"/>
              </w:rPr>
            </w:pPr>
            <w:r w:rsidRPr="009908E2">
              <w:rPr>
                <w:rFonts w:cs="Arial"/>
                <w:b w:val="0"/>
                <w:szCs w:val="20"/>
              </w:rPr>
              <w:t xml:space="preserve">For NB-IoT, in critical extension of </w:t>
            </w:r>
            <w:proofErr w:type="spellStart"/>
            <w:r w:rsidRPr="009908E2">
              <w:rPr>
                <w:rFonts w:cs="Arial"/>
                <w:b w:val="0"/>
                <w:i/>
                <w:szCs w:val="20"/>
              </w:rPr>
              <w:t>RRCEarlyDataRequest</w:t>
            </w:r>
            <w:proofErr w:type="spellEnd"/>
            <w:r w:rsidRPr="009908E2">
              <w:rPr>
                <w:rFonts w:cs="Arial"/>
                <w:b w:val="0"/>
                <w:i/>
                <w:szCs w:val="20"/>
              </w:rPr>
              <w:t>-NB</w:t>
            </w:r>
            <w:r w:rsidRPr="009908E2">
              <w:rPr>
                <w:rFonts w:cs="Arial"/>
                <w:b w:val="0"/>
                <w:szCs w:val="20"/>
              </w:rPr>
              <w:t xml:space="preserve"> message, add establishment cause of </w:t>
            </w:r>
            <w:proofErr w:type="spellStart"/>
            <w:r w:rsidRPr="009908E2">
              <w:rPr>
                <w:rFonts w:cs="Arial"/>
                <w:b w:val="0"/>
                <w:i/>
                <w:szCs w:val="20"/>
              </w:rPr>
              <w:t>mo</w:t>
            </w:r>
            <w:proofErr w:type="spellEnd"/>
            <w:r w:rsidRPr="009908E2">
              <w:rPr>
                <w:rFonts w:cs="Arial"/>
                <w:b w:val="0"/>
                <w:i/>
                <w:szCs w:val="20"/>
              </w:rPr>
              <w:t>-Data</w:t>
            </w:r>
            <w:r w:rsidRPr="009908E2">
              <w:rPr>
                <w:rFonts w:cs="Arial"/>
                <w:b w:val="0"/>
                <w:szCs w:val="20"/>
              </w:rPr>
              <w:t xml:space="preserve"> and </w:t>
            </w:r>
            <w:proofErr w:type="spellStart"/>
            <w:r w:rsidRPr="009908E2">
              <w:rPr>
                <w:rFonts w:cs="Arial"/>
                <w:b w:val="0"/>
                <w:i/>
                <w:szCs w:val="20"/>
              </w:rPr>
              <w:t>mo-ExceptionData</w:t>
            </w:r>
            <w:proofErr w:type="spellEnd"/>
            <w:r w:rsidRPr="009908E2">
              <w:rPr>
                <w:rFonts w:cs="Arial"/>
                <w:b w:val="0"/>
                <w:szCs w:val="20"/>
              </w:rPr>
              <w:t>.</w:t>
            </w:r>
          </w:p>
          <w:p w14:paraId="7AF42DF7" w14:textId="77777777" w:rsidR="009908E2" w:rsidRPr="009908E2" w:rsidRDefault="009908E2" w:rsidP="009908E2">
            <w:pPr>
              <w:pStyle w:val="Agreement"/>
              <w:rPr>
                <w:rFonts w:cs="Arial"/>
                <w:b w:val="0"/>
                <w:szCs w:val="20"/>
              </w:rPr>
            </w:pPr>
            <w:r w:rsidRPr="009908E2">
              <w:rPr>
                <w:rFonts w:cs="Arial"/>
                <w:b w:val="0"/>
                <w:szCs w:val="20"/>
              </w:rPr>
              <w:t xml:space="preserve">Working assumption: For eMTC/NB-IoT, </w:t>
            </w:r>
            <w:proofErr w:type="spellStart"/>
            <w:r w:rsidRPr="009908E2">
              <w:rPr>
                <w:rFonts w:cs="Arial"/>
                <w:b w:val="0"/>
                <w:i/>
                <w:szCs w:val="20"/>
              </w:rPr>
              <w:t>delayTolerantAccess</w:t>
            </w:r>
            <w:proofErr w:type="spellEnd"/>
            <w:r w:rsidRPr="009908E2">
              <w:rPr>
                <w:rFonts w:cs="Arial"/>
                <w:b w:val="0"/>
                <w:szCs w:val="20"/>
              </w:rPr>
              <w:t xml:space="preserve"> is not applicable for 5GC.</w:t>
            </w:r>
          </w:p>
          <w:p w14:paraId="04946960" w14:textId="77777777" w:rsidR="009908E2" w:rsidRPr="009908E2" w:rsidRDefault="009908E2" w:rsidP="009908E2">
            <w:pPr>
              <w:rPr>
                <w:rFonts w:ascii="Arial" w:hAnsi="Arial" w:cs="Arial"/>
              </w:rPr>
            </w:pPr>
          </w:p>
          <w:p w14:paraId="4C9B391A" w14:textId="77777777" w:rsidR="009908E2" w:rsidRPr="009908E2" w:rsidRDefault="009908E2" w:rsidP="009908E2">
            <w:pPr>
              <w:pStyle w:val="Agreement"/>
              <w:rPr>
                <w:rFonts w:cs="Arial"/>
                <w:b w:val="0"/>
                <w:szCs w:val="20"/>
              </w:rPr>
            </w:pPr>
            <w:r w:rsidRPr="009908E2">
              <w:rPr>
                <w:rFonts w:cs="Arial"/>
                <w:b w:val="0"/>
                <w:szCs w:val="20"/>
              </w:rPr>
              <w:t xml:space="preserve">Update stage 2 spec to capture that idle mode </w:t>
            </w:r>
            <w:proofErr w:type="spellStart"/>
            <w:r w:rsidRPr="009908E2">
              <w:rPr>
                <w:rFonts w:cs="Arial"/>
                <w:b w:val="0"/>
                <w:szCs w:val="20"/>
              </w:rPr>
              <w:t>eDRX</w:t>
            </w:r>
            <w:proofErr w:type="spellEnd"/>
            <w:r w:rsidRPr="009908E2">
              <w:rPr>
                <w:rFonts w:cs="Arial"/>
                <w:b w:val="0"/>
                <w:szCs w:val="20"/>
              </w:rPr>
              <w:t xml:space="preserve"> feature is supported for eMTC and NB-IoT connected to 5GC.</w:t>
            </w:r>
          </w:p>
          <w:p w14:paraId="79EA813E" w14:textId="77777777" w:rsidR="009908E2" w:rsidRPr="009908E2" w:rsidRDefault="009908E2" w:rsidP="009908E2">
            <w:pPr>
              <w:pStyle w:val="Agreement"/>
              <w:rPr>
                <w:rFonts w:cs="Arial"/>
                <w:b w:val="0"/>
                <w:szCs w:val="20"/>
              </w:rPr>
            </w:pPr>
            <w:r w:rsidRPr="009908E2">
              <w:rPr>
                <w:rFonts w:cs="Arial"/>
                <w:b w:val="0"/>
                <w:szCs w:val="20"/>
              </w:rPr>
              <w:t xml:space="preserve">For eMTC, </w:t>
            </w:r>
            <w:proofErr w:type="spellStart"/>
            <w:r w:rsidRPr="009908E2">
              <w:rPr>
                <w:rFonts w:cs="Arial"/>
                <w:b w:val="0"/>
                <w:i/>
                <w:szCs w:val="20"/>
              </w:rPr>
              <w:t>hyperSFN</w:t>
            </w:r>
            <w:proofErr w:type="spellEnd"/>
            <w:r w:rsidRPr="009908E2">
              <w:rPr>
                <w:rFonts w:cs="Arial"/>
                <w:b w:val="0"/>
                <w:szCs w:val="20"/>
              </w:rPr>
              <w:t xml:space="preserve"> in SIB1-BR is commonly used for both EPC and 5GC.</w:t>
            </w:r>
          </w:p>
          <w:p w14:paraId="346D2FD2" w14:textId="77777777" w:rsidR="009908E2" w:rsidRPr="009908E2" w:rsidRDefault="009908E2" w:rsidP="009908E2">
            <w:pPr>
              <w:pStyle w:val="Agreement"/>
              <w:rPr>
                <w:rFonts w:cs="Arial"/>
                <w:b w:val="0"/>
                <w:szCs w:val="20"/>
              </w:rPr>
            </w:pPr>
            <w:r w:rsidRPr="009908E2">
              <w:rPr>
                <w:rFonts w:cs="Arial"/>
                <w:b w:val="0"/>
                <w:szCs w:val="20"/>
              </w:rPr>
              <w:t xml:space="preserve">For NB-IoT, </w:t>
            </w:r>
            <w:proofErr w:type="spellStart"/>
            <w:r w:rsidRPr="009908E2">
              <w:rPr>
                <w:rFonts w:cs="Arial"/>
                <w:b w:val="0"/>
                <w:i/>
                <w:szCs w:val="20"/>
              </w:rPr>
              <w:t>hyperSFN</w:t>
            </w:r>
            <w:proofErr w:type="spellEnd"/>
            <w:r w:rsidRPr="009908E2">
              <w:rPr>
                <w:rFonts w:cs="Arial"/>
                <w:b w:val="0"/>
                <w:i/>
                <w:szCs w:val="20"/>
              </w:rPr>
              <w:t>-LSB</w:t>
            </w:r>
            <w:r w:rsidRPr="009908E2">
              <w:rPr>
                <w:rFonts w:cs="Arial"/>
                <w:b w:val="0"/>
                <w:szCs w:val="20"/>
              </w:rPr>
              <w:t xml:space="preserve"> in MIB-NB and </w:t>
            </w:r>
            <w:proofErr w:type="spellStart"/>
            <w:r w:rsidRPr="009908E2">
              <w:rPr>
                <w:rFonts w:cs="Arial"/>
                <w:b w:val="0"/>
                <w:i/>
                <w:szCs w:val="20"/>
              </w:rPr>
              <w:t>hyperSFN</w:t>
            </w:r>
            <w:proofErr w:type="spellEnd"/>
            <w:r w:rsidRPr="009908E2">
              <w:rPr>
                <w:rFonts w:cs="Arial"/>
                <w:b w:val="0"/>
                <w:i/>
                <w:szCs w:val="20"/>
              </w:rPr>
              <w:t>-MSB</w:t>
            </w:r>
            <w:r w:rsidRPr="009908E2">
              <w:rPr>
                <w:rFonts w:cs="Arial"/>
                <w:b w:val="0"/>
                <w:szCs w:val="20"/>
              </w:rPr>
              <w:t xml:space="preserve"> in SIB1-NB are commonly used for both EPC and 5GC.</w:t>
            </w:r>
          </w:p>
          <w:p w14:paraId="5BD04E59" w14:textId="77777777" w:rsidR="009908E2" w:rsidRPr="009908E2" w:rsidRDefault="009908E2" w:rsidP="009908E2">
            <w:pPr>
              <w:pStyle w:val="Agreement"/>
              <w:rPr>
                <w:rFonts w:cs="Arial"/>
                <w:b w:val="0"/>
                <w:szCs w:val="20"/>
              </w:rPr>
            </w:pPr>
            <w:r w:rsidRPr="009908E2">
              <w:rPr>
                <w:rFonts w:cs="Arial"/>
                <w:b w:val="0"/>
                <w:szCs w:val="20"/>
              </w:rPr>
              <w:t xml:space="preserve">For eMTC connected to 5GC, introduce a flag in SIB1-BR to indicate if idle mode </w:t>
            </w:r>
            <w:proofErr w:type="spellStart"/>
            <w:r w:rsidRPr="009908E2">
              <w:rPr>
                <w:rFonts w:cs="Arial"/>
                <w:b w:val="0"/>
                <w:szCs w:val="20"/>
              </w:rPr>
              <w:t>eDRX</w:t>
            </w:r>
            <w:proofErr w:type="spellEnd"/>
            <w:r w:rsidRPr="009908E2">
              <w:rPr>
                <w:rFonts w:cs="Arial"/>
                <w:b w:val="0"/>
                <w:szCs w:val="20"/>
              </w:rPr>
              <w:t xml:space="preserve"> is allowed in the cell.</w:t>
            </w:r>
          </w:p>
          <w:p w14:paraId="615A9BF9" w14:textId="77777777" w:rsidR="009908E2" w:rsidRPr="009908E2" w:rsidRDefault="009908E2" w:rsidP="009908E2">
            <w:pPr>
              <w:pStyle w:val="Agreement"/>
              <w:rPr>
                <w:rFonts w:cs="Arial"/>
                <w:b w:val="0"/>
                <w:szCs w:val="20"/>
              </w:rPr>
            </w:pPr>
            <w:r w:rsidRPr="009908E2">
              <w:rPr>
                <w:rFonts w:cs="Arial"/>
                <w:b w:val="0"/>
                <w:szCs w:val="20"/>
              </w:rPr>
              <w:t xml:space="preserve">Working assumption: No indication of support for idle mode </w:t>
            </w:r>
            <w:proofErr w:type="spellStart"/>
            <w:r w:rsidRPr="009908E2">
              <w:rPr>
                <w:rFonts w:cs="Arial"/>
                <w:b w:val="0"/>
                <w:szCs w:val="20"/>
              </w:rPr>
              <w:t>eDRX</w:t>
            </w:r>
            <w:proofErr w:type="spellEnd"/>
            <w:r w:rsidRPr="009908E2">
              <w:rPr>
                <w:rFonts w:cs="Arial"/>
                <w:b w:val="0"/>
                <w:szCs w:val="20"/>
              </w:rPr>
              <w:t xml:space="preserve"> is needed for NB-IoT connected to 5GC.</w:t>
            </w:r>
          </w:p>
          <w:p w14:paraId="6C1E9205" w14:textId="77777777" w:rsidR="009908E2" w:rsidRPr="009908E2" w:rsidRDefault="009908E2" w:rsidP="009908E2">
            <w:pPr>
              <w:pStyle w:val="Agreement"/>
              <w:rPr>
                <w:rFonts w:cs="Arial"/>
                <w:b w:val="0"/>
                <w:szCs w:val="20"/>
              </w:rPr>
            </w:pPr>
            <w:r w:rsidRPr="009908E2">
              <w:rPr>
                <w:rFonts w:cs="Arial"/>
                <w:b w:val="0"/>
                <w:szCs w:val="20"/>
              </w:rPr>
              <w:t xml:space="preserve">For eMTC and NB-IoT, </w:t>
            </w:r>
            <w:proofErr w:type="spellStart"/>
            <w:r w:rsidRPr="009908E2">
              <w:rPr>
                <w:rFonts w:cs="Arial"/>
                <w:b w:val="0"/>
                <w:i/>
                <w:szCs w:val="20"/>
              </w:rPr>
              <w:t>systemInfoModification-eDRX</w:t>
            </w:r>
            <w:proofErr w:type="spellEnd"/>
            <w:r w:rsidRPr="009908E2">
              <w:rPr>
                <w:rFonts w:cs="Arial"/>
                <w:b w:val="0"/>
                <w:szCs w:val="20"/>
              </w:rPr>
              <w:t xml:space="preserve"> is commonly used in paging messages for both EPC and 5GC.</w:t>
            </w:r>
          </w:p>
          <w:p w14:paraId="6BD4BF9A" w14:textId="77777777" w:rsidR="009908E2" w:rsidRPr="009908E2" w:rsidRDefault="009908E2" w:rsidP="009908E2">
            <w:pPr>
              <w:pStyle w:val="Agreement"/>
              <w:rPr>
                <w:rFonts w:cs="Arial"/>
                <w:b w:val="0"/>
                <w:szCs w:val="20"/>
              </w:rPr>
            </w:pPr>
            <w:r w:rsidRPr="009908E2">
              <w:rPr>
                <w:rFonts w:cs="Arial"/>
                <w:b w:val="0"/>
                <w:szCs w:val="20"/>
              </w:rPr>
              <w:t xml:space="preserve">Use 5G S-TMSI as input for Hash ID to calculate PH and </w:t>
            </w:r>
            <w:proofErr w:type="spellStart"/>
            <w:r w:rsidRPr="009908E2">
              <w:rPr>
                <w:rFonts w:cs="Arial"/>
                <w:b w:val="0"/>
                <w:szCs w:val="20"/>
              </w:rPr>
              <w:t>PTW_start</w:t>
            </w:r>
            <w:proofErr w:type="spellEnd"/>
            <w:r w:rsidRPr="009908E2">
              <w:rPr>
                <w:rFonts w:cs="Arial"/>
                <w:b w:val="0"/>
                <w:szCs w:val="20"/>
              </w:rPr>
              <w:t>.</w:t>
            </w:r>
          </w:p>
          <w:p w14:paraId="5BC76577" w14:textId="77777777" w:rsidR="009908E2" w:rsidRPr="009908E2" w:rsidRDefault="009908E2" w:rsidP="009908E2">
            <w:pPr>
              <w:spacing w:before="60"/>
              <w:ind w:left="1259" w:hanging="1259"/>
              <w:rPr>
                <w:rFonts w:ascii="Arial" w:eastAsia="MS Mincho" w:hAnsi="Arial" w:cs="Arial"/>
                <w:lang w:eastAsia="ja-JP"/>
              </w:rPr>
            </w:pPr>
          </w:p>
          <w:p w14:paraId="0B8C5D13" w14:textId="77777777" w:rsidR="009908E2" w:rsidRPr="009908E2" w:rsidRDefault="009908E2" w:rsidP="009908E2">
            <w:pPr>
              <w:ind w:firstLine="1156"/>
              <w:rPr>
                <w:rFonts w:ascii="Arial" w:eastAsia="MS Mincho" w:hAnsi="Arial" w:cs="Arial"/>
                <w:lang w:val="en-US" w:eastAsia="ja-JP"/>
              </w:rPr>
            </w:pPr>
            <w:r w:rsidRPr="009908E2">
              <w:rPr>
                <w:rFonts w:ascii="Arial" w:hAnsi="Arial" w:cs="Arial"/>
                <w:bCs/>
              </w:rPr>
              <w:t xml:space="preserve">Support of </w:t>
            </w:r>
            <w:bookmarkStart w:id="2" w:name="_Hlk4070057"/>
            <w:r w:rsidRPr="009908E2">
              <w:rPr>
                <w:rFonts w:ascii="Arial" w:hAnsi="Arial" w:cs="Arial"/>
                <w:bCs/>
              </w:rPr>
              <w:t xml:space="preserve">RRC_INACTIVE and </w:t>
            </w:r>
            <w:proofErr w:type="spellStart"/>
            <w:r w:rsidRPr="009908E2">
              <w:rPr>
                <w:rFonts w:ascii="Arial" w:hAnsi="Arial" w:cs="Arial"/>
                <w:bCs/>
              </w:rPr>
              <w:t>eDRX</w:t>
            </w:r>
            <w:proofErr w:type="spellEnd"/>
            <w:r w:rsidRPr="009908E2">
              <w:rPr>
                <w:rFonts w:ascii="Arial" w:hAnsi="Arial" w:cs="Arial"/>
                <w:bCs/>
              </w:rPr>
              <w:t xml:space="preserve"> in CM-CONNECTED</w:t>
            </w:r>
            <w:bookmarkEnd w:id="2"/>
            <w:r w:rsidRPr="009908E2">
              <w:rPr>
                <w:rFonts w:ascii="Arial" w:eastAsia="MS Mincho" w:hAnsi="Arial" w:cs="Arial"/>
                <w:lang w:val="en-US" w:eastAsia="ja-JP"/>
              </w:rPr>
              <w:t>:</w:t>
            </w:r>
          </w:p>
          <w:p w14:paraId="22DB6963" w14:textId="77777777" w:rsidR="009908E2" w:rsidRPr="009908E2" w:rsidRDefault="009908E2" w:rsidP="009908E2">
            <w:pPr>
              <w:pStyle w:val="Agreement"/>
              <w:rPr>
                <w:rFonts w:cs="Arial"/>
                <w:b w:val="0"/>
                <w:szCs w:val="20"/>
              </w:rPr>
            </w:pPr>
            <w:r w:rsidRPr="009908E2">
              <w:rPr>
                <w:rFonts w:cs="Arial"/>
                <w:b w:val="0"/>
                <w:szCs w:val="20"/>
              </w:rPr>
              <w:t>RRC_CONNECTED Mode extended long DRX cycle, e.g. 5.12 and 10.24 sec, is supported for eMTC connected to 5GC. FFS whether new optional UE capability is required.</w:t>
            </w:r>
          </w:p>
          <w:p w14:paraId="5666B961" w14:textId="77777777" w:rsidR="009908E2" w:rsidRPr="009908E2" w:rsidRDefault="009908E2" w:rsidP="009908E2">
            <w:pPr>
              <w:pStyle w:val="Agreement"/>
              <w:rPr>
                <w:rFonts w:cs="Arial"/>
                <w:b w:val="0"/>
                <w:szCs w:val="20"/>
              </w:rPr>
            </w:pPr>
            <w:r w:rsidRPr="009908E2">
              <w:rPr>
                <w:rFonts w:cs="Arial"/>
                <w:b w:val="0"/>
                <w:szCs w:val="20"/>
              </w:rPr>
              <w:t>RRC_CONNECTED Mode long DRX cycle, e.g., 5.12 and 10.24 sec, is supported for NB-IoT connected to 5GC. Mandatory to support without new UE capability.</w:t>
            </w:r>
          </w:p>
          <w:p w14:paraId="3DE2A3D7" w14:textId="77777777" w:rsidR="009908E2" w:rsidRPr="009908E2" w:rsidRDefault="009908E2" w:rsidP="009908E2">
            <w:pPr>
              <w:pStyle w:val="Agreement"/>
              <w:rPr>
                <w:rFonts w:cs="Arial"/>
                <w:b w:val="0"/>
                <w:szCs w:val="20"/>
              </w:rPr>
            </w:pPr>
            <w:r w:rsidRPr="009908E2">
              <w:rPr>
                <w:rFonts w:cs="Arial"/>
                <w:b w:val="0"/>
                <w:szCs w:val="20"/>
              </w:rPr>
              <w:t xml:space="preserve">For eMTC, </w:t>
            </w:r>
            <w:proofErr w:type="spellStart"/>
            <w:r w:rsidRPr="009908E2">
              <w:rPr>
                <w:rFonts w:cs="Arial"/>
                <w:b w:val="0"/>
                <w:i/>
                <w:szCs w:val="20"/>
              </w:rPr>
              <w:t>eDRX</w:t>
            </w:r>
            <w:proofErr w:type="spellEnd"/>
            <w:r w:rsidRPr="009908E2">
              <w:rPr>
                <w:rFonts w:cs="Arial"/>
                <w:b w:val="0"/>
                <w:i/>
                <w:szCs w:val="20"/>
              </w:rPr>
              <w:t>-Config-</w:t>
            </w:r>
            <w:proofErr w:type="spellStart"/>
            <w:r w:rsidRPr="009908E2">
              <w:rPr>
                <w:rFonts w:cs="Arial"/>
                <w:b w:val="0"/>
                <w:i/>
                <w:szCs w:val="20"/>
              </w:rPr>
              <w:t>CycleStartOffset</w:t>
            </w:r>
            <w:proofErr w:type="spellEnd"/>
            <w:r w:rsidRPr="009908E2">
              <w:rPr>
                <w:rFonts w:cs="Arial"/>
                <w:b w:val="0"/>
                <w:szCs w:val="20"/>
              </w:rPr>
              <w:t xml:space="preserve"> and </w:t>
            </w:r>
            <w:proofErr w:type="spellStart"/>
            <w:r w:rsidRPr="009908E2">
              <w:rPr>
                <w:rFonts w:cs="Arial"/>
                <w:b w:val="0"/>
                <w:i/>
                <w:szCs w:val="20"/>
              </w:rPr>
              <w:t>drx-StartOffset</w:t>
            </w:r>
            <w:proofErr w:type="spellEnd"/>
            <w:r w:rsidRPr="009908E2">
              <w:rPr>
                <w:rFonts w:cs="Arial"/>
                <w:b w:val="0"/>
                <w:szCs w:val="20"/>
              </w:rPr>
              <w:t xml:space="preserve"> are commonly used for both EPC and 5GC.</w:t>
            </w:r>
          </w:p>
          <w:p w14:paraId="3AB454A2" w14:textId="77777777" w:rsidR="009908E2" w:rsidRPr="009908E2" w:rsidRDefault="009908E2" w:rsidP="009908E2">
            <w:pPr>
              <w:pStyle w:val="Agreement"/>
              <w:rPr>
                <w:rFonts w:cs="Arial"/>
                <w:b w:val="0"/>
                <w:szCs w:val="20"/>
              </w:rPr>
            </w:pPr>
            <w:r w:rsidRPr="009908E2">
              <w:rPr>
                <w:rFonts w:cs="Arial"/>
                <w:b w:val="0"/>
                <w:szCs w:val="20"/>
              </w:rPr>
              <w:t xml:space="preserve">For NB-IoT, DRX-Cycle and </w:t>
            </w:r>
            <w:proofErr w:type="spellStart"/>
            <w:r w:rsidRPr="009908E2">
              <w:rPr>
                <w:rFonts w:cs="Arial"/>
                <w:b w:val="0"/>
                <w:i/>
                <w:szCs w:val="20"/>
              </w:rPr>
              <w:t>drx-StartOffset</w:t>
            </w:r>
            <w:proofErr w:type="spellEnd"/>
            <w:r w:rsidRPr="009908E2">
              <w:rPr>
                <w:rFonts w:cs="Arial"/>
                <w:b w:val="0"/>
                <w:szCs w:val="20"/>
              </w:rPr>
              <w:t xml:space="preserve"> are commonly used for both EPC and 5GC.</w:t>
            </w:r>
          </w:p>
          <w:p w14:paraId="4A514509" w14:textId="77777777" w:rsidR="00857C9D" w:rsidRDefault="00857C9D" w:rsidP="00C6035C">
            <w:pPr>
              <w:rPr>
                <w:rFonts w:ascii="Arial" w:hAnsi="Arial" w:cs="Arial"/>
                <w:iCs/>
              </w:rPr>
            </w:pPr>
          </w:p>
        </w:tc>
      </w:tr>
    </w:tbl>
    <w:p w14:paraId="42509C8B" w14:textId="77777777" w:rsidR="00857C9D" w:rsidRPr="000E44AA" w:rsidRDefault="00857C9D" w:rsidP="003C7666">
      <w:pPr>
        <w:tabs>
          <w:tab w:val="left" w:pos="567"/>
        </w:tabs>
        <w:overflowPunct/>
        <w:autoSpaceDE/>
        <w:autoSpaceDN/>
        <w:snapToGrid w:val="0"/>
        <w:spacing w:after="0"/>
        <w:textAlignment w:val="auto"/>
        <w:rPr>
          <w:rFonts w:ascii="Arial" w:hAnsi="Arial" w:cs="Arial"/>
          <w:iCs/>
        </w:rPr>
      </w:pPr>
    </w:p>
    <w:p w14:paraId="62AC3DBE" w14:textId="77777777"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04C9974A" w14:textId="407D3F5D"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106</w:t>
      </w:r>
    </w:p>
    <w:p w14:paraId="44BDAFA0" w14:textId="09F98591"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5C281423" w14:textId="59F77FCE" w:rsidR="003C7666" w:rsidRDefault="003C7666" w:rsidP="003C7666">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To RAN2#106, 119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(agenda item</w:t>
      </w:r>
      <w:r>
        <w:rPr>
          <w:rFonts w:ascii="Arial" w:hAnsi="Arial" w:cs="Arial"/>
        </w:rPr>
        <w:t>s</w:t>
      </w:r>
      <w:r w:rsidRPr="006463F5">
        <w:rPr>
          <w:rFonts w:ascii="Arial" w:hAnsi="Arial" w:cs="Arial"/>
        </w:rPr>
        <w:t xml:space="preserve"> </w:t>
      </w:r>
      <w:r>
        <w:rPr>
          <w:rFonts w:ascii="Arial" w:hAnsi="Arial" w:cs="Arial"/>
        </w:rPr>
        <w:t>12.1, 12.2.3 and 12.2.4</w:t>
      </w:r>
      <w:r w:rsidRPr="006463F5">
        <w:rPr>
          <w:rFonts w:ascii="Arial" w:hAnsi="Arial" w:cs="Arial"/>
        </w:rPr>
        <w:t xml:space="preserve"> </w:t>
      </w:r>
      <w:r>
        <w:rPr>
          <w:rFonts w:ascii="Arial" w:hAnsi="Arial" w:cs="Arial"/>
        </w:rPr>
        <w:t xml:space="preserve">in </w:t>
      </w:r>
      <w:hyperlink r:id="rId56" w:history="1">
        <w:r w:rsidRPr="006463F5">
          <w:rPr>
            <w:rStyle w:val="Hyperlink"/>
            <w:rFonts w:ascii="Arial" w:hAnsi="Arial" w:cs="Arial"/>
          </w:rPr>
          <w:t>Tdoc list</w:t>
        </w:r>
      </w:hyperlink>
      <w:r w:rsidRPr="006463F5">
        <w:rPr>
          <w:rFonts w:ascii="Arial" w:hAnsi="Arial" w:cs="Arial"/>
        </w:rPr>
        <w:t>)</w:t>
      </w:r>
      <w:r>
        <w:rPr>
          <w:rFonts w:ascii="Arial" w:hAnsi="Arial" w:cs="Arial"/>
        </w:rPr>
        <w:t xml:space="preserve">. After the meeting, a RAN2 agreement summary document was provided </w:t>
      </w:r>
      <w:r w:rsidRPr="00E91DDC">
        <w:rPr>
          <w:rFonts w:ascii="Arial" w:hAnsi="Arial" w:cs="Arial"/>
        </w:rPr>
        <w:t xml:space="preserve">in </w:t>
      </w:r>
      <w:hyperlink r:id="rId57" w:history="1">
        <w:r w:rsidR="00087034" w:rsidRPr="00087034">
          <w:rPr>
            <w:rStyle w:val="Hyperlink"/>
            <w:rFonts w:ascii="Arial" w:hAnsi="Arial" w:cs="Arial"/>
          </w:rPr>
          <w:t>R2-1908188</w:t>
        </w:r>
      </w:hyperlink>
      <w:r w:rsidR="00087034" w:rsidRPr="00087034">
        <w:rPr>
          <w:rFonts w:ascii="Arial" w:hAnsi="Arial" w:cs="Arial"/>
        </w:rPr>
        <w:t>.</w:t>
      </w:r>
    </w:p>
    <w:p w14:paraId="06EEE98A" w14:textId="16821599" w:rsidR="00857C9D" w:rsidRDefault="00857C9D" w:rsidP="003C7666">
      <w:pPr>
        <w:tabs>
          <w:tab w:val="left" w:pos="567"/>
        </w:tabs>
        <w:overflowPunct/>
        <w:autoSpaceDE/>
        <w:autoSpaceDN/>
        <w:snapToGrid w:val="0"/>
        <w:spacing w:after="0"/>
        <w:textAlignment w:val="auto"/>
        <w:rPr>
          <w:rFonts w:ascii="Arial" w:hAnsi="Arial" w:cs="Arial"/>
        </w:rPr>
      </w:pPr>
    </w:p>
    <w:p w14:paraId="2233A37E" w14:textId="77777777" w:rsidR="00857C9D" w:rsidRDefault="00857C9D" w:rsidP="00857C9D">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with the following agreements:</w:t>
      </w:r>
    </w:p>
    <w:tbl>
      <w:tblPr>
        <w:tblStyle w:val="TableGrid"/>
        <w:tblW w:w="0" w:type="auto"/>
        <w:tblLook w:val="04A0" w:firstRow="1" w:lastRow="0" w:firstColumn="1" w:lastColumn="0" w:noHBand="0" w:noVBand="1"/>
      </w:tblPr>
      <w:tblGrid>
        <w:gridCol w:w="10194"/>
      </w:tblGrid>
      <w:tr w:rsidR="00857C9D" w14:paraId="0434141A" w14:textId="77777777" w:rsidTr="00C6035C">
        <w:tc>
          <w:tcPr>
            <w:tcW w:w="10194" w:type="dxa"/>
          </w:tcPr>
          <w:p w14:paraId="687BC265" w14:textId="77777777" w:rsidR="0092315D" w:rsidRPr="0092315D" w:rsidRDefault="0092315D" w:rsidP="0092315D">
            <w:pPr>
              <w:overflowPunct/>
              <w:autoSpaceDE/>
              <w:autoSpaceDN/>
              <w:adjustRightInd/>
              <w:spacing w:after="0"/>
              <w:textAlignment w:val="auto"/>
              <w:rPr>
                <w:rFonts w:ascii="Arial" w:eastAsia="MS Mincho" w:hAnsi="Arial" w:cs="Arial"/>
                <w:highlight w:val="green"/>
                <w:lang w:val="en-US" w:eastAsia="ja-JP"/>
              </w:rPr>
            </w:pPr>
            <w:r w:rsidRPr="0092315D">
              <w:rPr>
                <w:rFonts w:ascii="Arial" w:eastAsia="MS Mincho" w:hAnsi="Arial" w:cs="Arial"/>
                <w:highlight w:val="green"/>
                <w:lang w:val="en-US" w:eastAsia="ja-JP"/>
              </w:rPr>
              <w:t>RAN2#106 agreements:</w:t>
            </w:r>
          </w:p>
          <w:p w14:paraId="461DF745" w14:textId="77777777" w:rsidR="0092315D" w:rsidRPr="0092315D" w:rsidRDefault="0092315D" w:rsidP="0092315D">
            <w:pPr>
              <w:overflowPunct/>
              <w:autoSpaceDE/>
              <w:autoSpaceDN/>
              <w:adjustRightInd/>
              <w:spacing w:after="0"/>
              <w:textAlignment w:val="auto"/>
              <w:rPr>
                <w:rFonts w:ascii="Arial" w:hAnsi="Arial" w:cs="Arial"/>
              </w:rPr>
            </w:pPr>
          </w:p>
          <w:p w14:paraId="06A3EADC" w14:textId="77777777" w:rsidR="0092315D" w:rsidRPr="0092315D" w:rsidRDefault="0092315D" w:rsidP="0092315D">
            <w:pPr>
              <w:pStyle w:val="Agreement"/>
              <w:rPr>
                <w:rFonts w:cs="Arial"/>
                <w:b w:val="0"/>
                <w:szCs w:val="20"/>
                <w:lang w:val="en-US"/>
              </w:rPr>
            </w:pPr>
            <w:r w:rsidRPr="0092315D">
              <w:rPr>
                <w:rFonts w:cs="Arial"/>
                <w:b w:val="0"/>
                <w:szCs w:val="20"/>
                <w:lang w:val="en-US"/>
              </w:rPr>
              <w:t>DL data scheduled, i.e. DL grant, in paging message is excluded (</w:t>
            </w:r>
            <w:proofErr w:type="spellStart"/>
            <w:r w:rsidRPr="0092315D">
              <w:rPr>
                <w:rFonts w:cs="Arial"/>
                <w:b w:val="0"/>
                <w:szCs w:val="20"/>
                <w:lang w:val="en-US"/>
              </w:rPr>
              <w:t>Opt</w:t>
            </w:r>
            <w:proofErr w:type="spellEnd"/>
            <w:r w:rsidRPr="0092315D">
              <w:rPr>
                <w:rFonts w:cs="Arial"/>
                <w:b w:val="0"/>
                <w:szCs w:val="20"/>
                <w:lang w:val="en-US"/>
              </w:rPr>
              <w:t xml:space="preserve"> C).</w:t>
            </w:r>
          </w:p>
          <w:p w14:paraId="5975B6C3" w14:textId="77777777" w:rsidR="0092315D" w:rsidRPr="0092315D" w:rsidRDefault="0092315D" w:rsidP="0092315D">
            <w:pPr>
              <w:pStyle w:val="Agreement"/>
              <w:rPr>
                <w:rFonts w:cs="Arial"/>
                <w:b w:val="0"/>
                <w:szCs w:val="20"/>
                <w:lang w:val="en-US"/>
              </w:rPr>
            </w:pPr>
            <w:r w:rsidRPr="0092315D">
              <w:rPr>
                <w:rFonts w:cs="Arial"/>
                <w:b w:val="0"/>
                <w:szCs w:val="20"/>
                <w:lang w:val="en-US"/>
              </w:rPr>
              <w:t>DL data scheduled in paging occasion is excluded (</w:t>
            </w:r>
            <w:proofErr w:type="spellStart"/>
            <w:r w:rsidRPr="0092315D">
              <w:rPr>
                <w:rFonts w:cs="Arial"/>
                <w:b w:val="0"/>
                <w:szCs w:val="20"/>
                <w:lang w:val="en-US"/>
              </w:rPr>
              <w:t>Opt</w:t>
            </w:r>
            <w:proofErr w:type="spellEnd"/>
            <w:r w:rsidRPr="0092315D">
              <w:rPr>
                <w:rFonts w:cs="Arial"/>
                <w:b w:val="0"/>
                <w:szCs w:val="20"/>
                <w:lang w:val="en-US"/>
              </w:rPr>
              <w:t xml:space="preserve"> D).</w:t>
            </w:r>
          </w:p>
          <w:p w14:paraId="13F14390" w14:textId="77777777" w:rsidR="0092315D" w:rsidRPr="0092315D" w:rsidRDefault="0092315D" w:rsidP="0092315D">
            <w:pPr>
              <w:pStyle w:val="Agreement"/>
              <w:rPr>
                <w:rFonts w:cs="Arial"/>
                <w:b w:val="0"/>
                <w:szCs w:val="20"/>
              </w:rPr>
            </w:pPr>
            <w:r w:rsidRPr="0092315D">
              <w:rPr>
                <w:rFonts w:cs="Arial"/>
                <w:b w:val="0"/>
                <w:szCs w:val="20"/>
                <w:lang w:val="en-US"/>
              </w:rPr>
              <w:t>DL data transmitted in Msg4 option B is excluded (Msg4-B).</w:t>
            </w:r>
          </w:p>
          <w:p w14:paraId="29B9B44B" w14:textId="77777777" w:rsidR="0092315D" w:rsidRPr="0092315D" w:rsidRDefault="0092315D" w:rsidP="0092315D">
            <w:pPr>
              <w:overflowPunct/>
              <w:autoSpaceDE/>
              <w:autoSpaceDN/>
              <w:adjustRightInd/>
              <w:spacing w:after="0"/>
              <w:textAlignment w:val="auto"/>
              <w:rPr>
                <w:rFonts w:ascii="Arial" w:hAnsi="Arial" w:cs="Arial"/>
                <w:noProof/>
              </w:rPr>
            </w:pPr>
          </w:p>
          <w:p w14:paraId="544677F0" w14:textId="77777777" w:rsidR="0092315D" w:rsidRPr="0092315D" w:rsidRDefault="0092315D" w:rsidP="0092315D">
            <w:pPr>
              <w:overflowPunct/>
              <w:autoSpaceDE/>
              <w:autoSpaceDN/>
              <w:adjustRightInd/>
              <w:spacing w:after="0"/>
              <w:textAlignment w:val="auto"/>
              <w:rPr>
                <w:rFonts w:ascii="Arial" w:hAnsi="Arial" w:cs="Arial"/>
              </w:rPr>
            </w:pPr>
            <w:r w:rsidRPr="0092315D">
              <w:rPr>
                <w:rFonts w:ascii="Arial" w:hAnsi="Arial" w:cs="Arial"/>
              </w:rPr>
              <w:t>For Msg2-based solution (if agreed):</w:t>
            </w:r>
          </w:p>
          <w:p w14:paraId="2E741219" w14:textId="77777777" w:rsidR="0092315D" w:rsidRPr="0092315D" w:rsidRDefault="0092315D" w:rsidP="0092315D">
            <w:pPr>
              <w:pStyle w:val="Agreement"/>
              <w:rPr>
                <w:rFonts w:cs="Arial"/>
                <w:b w:val="0"/>
                <w:szCs w:val="20"/>
                <w:lang w:val="en-US"/>
              </w:rPr>
            </w:pPr>
            <w:r w:rsidRPr="0092315D">
              <w:rPr>
                <w:rFonts w:cs="Arial"/>
                <w:b w:val="0"/>
                <w:szCs w:val="20"/>
              </w:rPr>
              <w:t>No need to cipher the dedicated RACH resource provided in the paging message.</w:t>
            </w:r>
          </w:p>
          <w:p w14:paraId="35E70FBE" w14:textId="77777777" w:rsidR="0092315D" w:rsidRPr="0092315D" w:rsidRDefault="0092315D" w:rsidP="0092315D">
            <w:pPr>
              <w:pStyle w:val="Agreement"/>
              <w:rPr>
                <w:rFonts w:cs="Arial"/>
                <w:b w:val="0"/>
                <w:szCs w:val="20"/>
                <w:lang w:val="en-US"/>
              </w:rPr>
            </w:pPr>
            <w:r w:rsidRPr="0092315D">
              <w:rPr>
                <w:rFonts w:cs="Arial"/>
                <w:b w:val="0"/>
                <w:szCs w:val="20"/>
              </w:rPr>
              <w:t>RAN2 intends to introduce a mechanism to acknowledge that Msg2 was received by the intended UE.</w:t>
            </w:r>
          </w:p>
          <w:p w14:paraId="7C53AA83" w14:textId="77777777" w:rsidR="0092315D" w:rsidRPr="0092315D" w:rsidRDefault="0092315D" w:rsidP="0092315D">
            <w:pPr>
              <w:pStyle w:val="Agreement"/>
              <w:rPr>
                <w:rFonts w:cs="Arial"/>
                <w:b w:val="0"/>
                <w:szCs w:val="20"/>
                <w:lang w:val="en-US"/>
              </w:rPr>
            </w:pPr>
            <w:r w:rsidRPr="0092315D">
              <w:rPr>
                <w:rFonts w:cs="Arial"/>
                <w:b w:val="0"/>
                <w:szCs w:val="20"/>
              </w:rPr>
              <w:t>At least one dedicated RACH resource is provided in the paging message for MT-EDT. FFS what other parameters, e.g., CE level, subcarrier index, are needed to be provided.</w:t>
            </w:r>
          </w:p>
          <w:p w14:paraId="30C1502A" w14:textId="77777777" w:rsidR="0092315D" w:rsidRPr="0092315D" w:rsidRDefault="0092315D" w:rsidP="0092315D">
            <w:pPr>
              <w:pStyle w:val="Agreement"/>
              <w:rPr>
                <w:rFonts w:cs="Arial"/>
                <w:b w:val="0"/>
                <w:szCs w:val="20"/>
                <w:lang w:val="en-US"/>
              </w:rPr>
            </w:pPr>
            <w:r w:rsidRPr="0092315D">
              <w:rPr>
                <w:rFonts w:cs="Arial"/>
                <w:b w:val="0"/>
                <w:szCs w:val="20"/>
              </w:rPr>
              <w:t>FFS: whether RNTI is provided in the paging message.</w:t>
            </w:r>
          </w:p>
          <w:p w14:paraId="032D1661" w14:textId="77777777" w:rsidR="0092315D" w:rsidRPr="0092315D" w:rsidRDefault="0092315D" w:rsidP="0092315D">
            <w:pPr>
              <w:rPr>
                <w:rFonts w:ascii="Arial" w:hAnsi="Arial" w:cs="Arial"/>
                <w:b/>
                <w:lang w:val="en-US" w:eastAsia="zh-CN"/>
              </w:rPr>
            </w:pPr>
          </w:p>
          <w:p w14:paraId="73C046C6" w14:textId="77777777" w:rsidR="0092315D" w:rsidRPr="0092315D" w:rsidRDefault="0092315D" w:rsidP="0092315D">
            <w:pPr>
              <w:overflowPunct/>
              <w:autoSpaceDE/>
              <w:autoSpaceDN/>
              <w:adjustRightInd/>
              <w:spacing w:after="0"/>
              <w:textAlignment w:val="auto"/>
              <w:rPr>
                <w:rFonts w:ascii="Arial" w:hAnsi="Arial" w:cs="Arial"/>
              </w:rPr>
            </w:pPr>
            <w:r w:rsidRPr="001E0E9F">
              <w:rPr>
                <w:rFonts w:ascii="Arial" w:hAnsi="Arial" w:cs="Arial"/>
              </w:rPr>
              <w:t>For Msg4-based solution (if agreed):</w:t>
            </w:r>
          </w:p>
          <w:p w14:paraId="1D8EF4D7" w14:textId="77777777" w:rsidR="00857C9D" w:rsidRPr="0092315D" w:rsidRDefault="0092315D" w:rsidP="0092315D">
            <w:pPr>
              <w:pStyle w:val="Agreement"/>
              <w:rPr>
                <w:rFonts w:cs="Arial"/>
                <w:b w:val="0"/>
                <w:noProof/>
                <w:szCs w:val="20"/>
              </w:rPr>
            </w:pPr>
            <w:r w:rsidRPr="0092315D">
              <w:rPr>
                <w:rFonts w:cs="Arial"/>
                <w:b w:val="0"/>
                <w:szCs w:val="20"/>
              </w:rPr>
              <w:t xml:space="preserve">Working assumption: </w:t>
            </w:r>
            <w:r w:rsidRPr="0092315D">
              <w:rPr>
                <w:rFonts w:cs="Arial"/>
                <w:b w:val="0"/>
                <w:noProof/>
                <w:szCs w:val="20"/>
              </w:rPr>
              <w:t>UE should be able to indicate in Msg3 if it intends to send data in the UL.</w:t>
            </w:r>
          </w:p>
          <w:p w14:paraId="40E3F4D3" w14:textId="06CDBB16" w:rsidR="0092315D" w:rsidRPr="0092315D" w:rsidRDefault="0092315D" w:rsidP="0092315D">
            <w:pPr>
              <w:pStyle w:val="Doc-text2"/>
              <w:ind w:left="0" w:firstLine="0"/>
              <w:rPr>
                <w:rFonts w:eastAsia="MS Mincho"/>
                <w:lang w:val="en-US"/>
              </w:rPr>
            </w:pPr>
          </w:p>
        </w:tc>
      </w:tr>
    </w:tbl>
    <w:p w14:paraId="5CF3EDEE" w14:textId="77777777" w:rsidR="00857C9D" w:rsidRDefault="00857C9D" w:rsidP="00857C9D">
      <w:pPr>
        <w:rPr>
          <w:rFonts w:ascii="Arial" w:hAnsi="Arial" w:cs="Arial"/>
        </w:rPr>
      </w:pPr>
    </w:p>
    <w:p w14:paraId="14FB9E0D" w14:textId="77777777" w:rsidR="00857C9D" w:rsidRPr="00825545" w:rsidRDefault="00857C9D" w:rsidP="00857C9D">
      <w:pPr>
        <w:rPr>
          <w:rFonts w:ascii="Arial" w:hAnsi="Arial" w:cs="Arial"/>
        </w:rPr>
      </w:pPr>
      <w:r w:rsidRPr="00825545">
        <w:rPr>
          <w:rFonts w:ascii="Arial" w:hAnsi="Arial" w:cs="Arial"/>
        </w:rPr>
        <w:t xml:space="preserve">RAN2 discussed </w:t>
      </w:r>
      <w:r w:rsidRPr="00825545">
        <w:rPr>
          <w:rFonts w:ascii="Arial" w:hAnsi="Arial" w:cs="Arial"/>
          <w:b/>
        </w:rPr>
        <w:t>UE-group wake-up signal</w:t>
      </w:r>
      <w:r w:rsidRPr="00825545">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857C9D" w:rsidRPr="00825545" w14:paraId="5D25BE5A" w14:textId="77777777" w:rsidTr="00C6035C">
        <w:tc>
          <w:tcPr>
            <w:tcW w:w="10194" w:type="dxa"/>
          </w:tcPr>
          <w:p w14:paraId="5DF397F1" w14:textId="77777777" w:rsidR="00825545" w:rsidRPr="00825545" w:rsidRDefault="00825545" w:rsidP="00825545">
            <w:pPr>
              <w:rPr>
                <w:rFonts w:ascii="Arial" w:hAnsi="Arial" w:cs="Arial"/>
                <w:lang w:val="en-US"/>
              </w:rPr>
            </w:pPr>
            <w:r w:rsidRPr="00825545">
              <w:rPr>
                <w:rFonts w:ascii="Arial" w:eastAsia="MS Mincho" w:hAnsi="Arial" w:cs="Arial"/>
                <w:highlight w:val="green"/>
                <w:lang w:val="en-US" w:eastAsia="ja-JP"/>
              </w:rPr>
              <w:t>RAN2#106 agreements:</w:t>
            </w:r>
          </w:p>
          <w:p w14:paraId="6518E8F1" w14:textId="5EBB0FD5" w:rsidR="00825545" w:rsidRPr="00825545" w:rsidRDefault="00825545" w:rsidP="00825545">
            <w:pPr>
              <w:pStyle w:val="Agreement"/>
              <w:rPr>
                <w:rFonts w:cs="Arial"/>
                <w:b w:val="0"/>
                <w:szCs w:val="20"/>
                <w:lang w:eastAsia="en-US"/>
              </w:rPr>
            </w:pPr>
            <w:r w:rsidRPr="00825545">
              <w:rPr>
                <w:rFonts w:cs="Arial"/>
                <w:b w:val="0"/>
                <w:szCs w:val="20"/>
              </w:rPr>
              <w:t>WUS grouping based on paging probability is beneficial for improving false wake-up probability for UEs which are not frequently paged but may increase false wake-up probability for UEs which are frequently paged.</w:t>
            </w:r>
          </w:p>
          <w:p w14:paraId="07AD5114" w14:textId="77777777" w:rsidR="00825545" w:rsidRPr="00825545" w:rsidRDefault="00825545" w:rsidP="00825545">
            <w:pPr>
              <w:pStyle w:val="Agreement"/>
              <w:rPr>
                <w:rFonts w:cs="Arial"/>
                <w:b w:val="0"/>
                <w:szCs w:val="20"/>
              </w:rPr>
            </w:pPr>
            <w:r w:rsidRPr="00825545">
              <w:rPr>
                <w:rFonts w:cs="Arial"/>
                <w:b w:val="0"/>
                <w:szCs w:val="20"/>
              </w:rPr>
              <w:t xml:space="preserve">Send </w:t>
            </w:r>
            <w:proofErr w:type="gramStart"/>
            <w:r w:rsidRPr="00825545">
              <w:rPr>
                <w:rFonts w:cs="Arial"/>
                <w:b w:val="0"/>
                <w:szCs w:val="20"/>
              </w:rPr>
              <w:t>an</w:t>
            </w:r>
            <w:proofErr w:type="gramEnd"/>
            <w:r w:rsidRPr="00825545">
              <w:rPr>
                <w:rFonts w:cs="Arial"/>
                <w:b w:val="0"/>
                <w:szCs w:val="20"/>
              </w:rPr>
              <w:t xml:space="preserve"> LS to SA2, cc RAN3, CT1, to ask about the feasibility and impact for the MME to provide information on UE paging probability.</w:t>
            </w:r>
          </w:p>
          <w:p w14:paraId="1F0C127B" w14:textId="77777777" w:rsidR="00825545" w:rsidRPr="00825545" w:rsidRDefault="00825545" w:rsidP="00825545">
            <w:pPr>
              <w:rPr>
                <w:rFonts w:ascii="Arial" w:hAnsi="Arial" w:cs="Arial"/>
              </w:rPr>
            </w:pPr>
          </w:p>
          <w:p w14:paraId="48721F40" w14:textId="6B8AC280" w:rsidR="00857C9D" w:rsidRPr="00825545" w:rsidRDefault="0043443F" w:rsidP="00825545">
            <w:pPr>
              <w:rPr>
                <w:rFonts w:ascii="Arial" w:hAnsi="Arial" w:cs="Arial"/>
              </w:rPr>
            </w:pPr>
            <w:hyperlink r:id="rId58" w:tooltip="http://www.3gpp.org/ftp/tsg_ran/WG2_RL2/TSGR2_106DocsR2-1908260.zip" w:history="1">
              <w:r w:rsidR="00825545" w:rsidRPr="00825545">
                <w:rPr>
                  <w:rStyle w:val="Hyperlink"/>
                  <w:rFonts w:ascii="Arial" w:hAnsi="Arial" w:cs="Arial"/>
                </w:rPr>
                <w:t>R2-1908260</w:t>
              </w:r>
            </w:hyperlink>
            <w:r w:rsidR="00825545" w:rsidRPr="00825545">
              <w:rPr>
                <w:rFonts w:ascii="Arial" w:hAnsi="Arial" w:cs="Arial"/>
              </w:rPr>
              <w:tab/>
              <w:t>LS on assistance indication for WUS grouping</w:t>
            </w:r>
            <w:r w:rsidR="00825545" w:rsidRPr="00825545">
              <w:rPr>
                <w:rFonts w:ascii="Arial" w:hAnsi="Arial" w:cs="Arial"/>
              </w:rPr>
              <w:tab/>
              <w:t>LS out</w:t>
            </w:r>
            <w:r w:rsidR="00825545" w:rsidRPr="00825545">
              <w:rPr>
                <w:rFonts w:ascii="Arial" w:hAnsi="Arial" w:cs="Arial"/>
              </w:rPr>
              <w:tab/>
              <w:t>Rel-16</w:t>
            </w:r>
            <w:r w:rsidR="00825545" w:rsidRPr="00825545">
              <w:rPr>
                <w:rFonts w:ascii="Arial" w:hAnsi="Arial" w:cs="Arial"/>
              </w:rPr>
              <w:tab/>
              <w:t>LTE_eMTC5-Core, NB_IOTenh3-Core</w:t>
            </w:r>
            <w:r w:rsidR="00825545" w:rsidRPr="00825545">
              <w:rPr>
                <w:rFonts w:ascii="Arial" w:hAnsi="Arial" w:cs="Arial"/>
              </w:rPr>
              <w:tab/>
              <w:t>R2-1905261</w:t>
            </w:r>
            <w:r w:rsidR="00825545" w:rsidRPr="00825545">
              <w:rPr>
                <w:rFonts w:ascii="Arial" w:hAnsi="Arial" w:cs="Arial"/>
              </w:rPr>
              <w:tab/>
              <w:t>To:SA</w:t>
            </w:r>
            <w:proofErr w:type="gramStart"/>
            <w:r w:rsidR="00825545" w:rsidRPr="00825545">
              <w:rPr>
                <w:rFonts w:ascii="Arial" w:hAnsi="Arial" w:cs="Arial"/>
              </w:rPr>
              <w:t>2  Cc</w:t>
            </w:r>
            <w:proofErr w:type="gramEnd"/>
            <w:r w:rsidR="00825545" w:rsidRPr="00825545">
              <w:rPr>
                <w:rFonts w:ascii="Arial" w:hAnsi="Arial" w:cs="Arial"/>
              </w:rPr>
              <w:t>: CT1, R3</w:t>
            </w:r>
          </w:p>
        </w:tc>
      </w:tr>
    </w:tbl>
    <w:p w14:paraId="0C047650" w14:textId="77777777" w:rsidR="00857C9D" w:rsidRDefault="00857C9D" w:rsidP="00857C9D">
      <w:pPr>
        <w:rPr>
          <w:rFonts w:ascii="Arial" w:hAnsi="Arial" w:cs="Arial"/>
          <w:highlight w:val="yellow"/>
        </w:rPr>
      </w:pPr>
    </w:p>
    <w:p w14:paraId="223B98F5" w14:textId="77777777" w:rsidR="00857C9D" w:rsidRPr="00D66906" w:rsidRDefault="00857C9D" w:rsidP="00857C9D">
      <w:pPr>
        <w:rPr>
          <w:rFonts w:ascii="Arial" w:hAnsi="Arial" w:cs="Arial"/>
        </w:rPr>
      </w:pPr>
      <w:r w:rsidRPr="00D66906">
        <w:rPr>
          <w:rFonts w:ascii="Arial" w:hAnsi="Arial" w:cs="Arial"/>
        </w:rPr>
        <w:t xml:space="preserve">RAN2 discussed </w:t>
      </w:r>
      <w:r w:rsidRPr="00D66906">
        <w:rPr>
          <w:rFonts w:ascii="Arial" w:hAnsi="Arial" w:cs="Arial"/>
          <w:b/>
        </w:rPr>
        <w:t>transmission in preconfigured uplink resources (PUR)</w:t>
      </w:r>
      <w:r w:rsidRPr="00D66906">
        <w:rPr>
          <w:rFonts w:ascii="Arial" w:hAnsi="Arial" w:cs="Arial"/>
        </w:rPr>
        <w:t xml:space="preserve"> jointly with NB-IoT, with the following agreements:</w:t>
      </w:r>
    </w:p>
    <w:tbl>
      <w:tblPr>
        <w:tblStyle w:val="TableGrid"/>
        <w:tblW w:w="0" w:type="auto"/>
        <w:tblLook w:val="04A0" w:firstRow="1" w:lastRow="0" w:firstColumn="1" w:lastColumn="0" w:noHBand="0" w:noVBand="1"/>
      </w:tblPr>
      <w:tblGrid>
        <w:gridCol w:w="10194"/>
      </w:tblGrid>
      <w:tr w:rsidR="00857C9D" w:rsidRPr="00D66906" w14:paraId="4A0ED197" w14:textId="77777777" w:rsidTr="00C6035C">
        <w:tc>
          <w:tcPr>
            <w:tcW w:w="10194" w:type="dxa"/>
          </w:tcPr>
          <w:p w14:paraId="0B459A12" w14:textId="77777777" w:rsidR="00D66906" w:rsidRPr="00D66906" w:rsidRDefault="00D66906" w:rsidP="00D66906">
            <w:pPr>
              <w:rPr>
                <w:rFonts w:ascii="Arial" w:eastAsia="MS Mincho" w:hAnsi="Arial" w:cs="Arial"/>
                <w:lang w:val="en-US" w:eastAsia="ja-JP"/>
              </w:rPr>
            </w:pPr>
            <w:r w:rsidRPr="00D66906">
              <w:rPr>
                <w:rFonts w:ascii="Arial" w:eastAsia="MS Mincho" w:hAnsi="Arial" w:cs="Arial"/>
                <w:highlight w:val="green"/>
                <w:lang w:val="en-US" w:eastAsia="ja-JP"/>
              </w:rPr>
              <w:t>RAN2#106 agreements:</w:t>
            </w:r>
          </w:p>
          <w:p w14:paraId="083467AE" w14:textId="77777777" w:rsidR="00D66906" w:rsidRPr="00D66906" w:rsidRDefault="00D66906" w:rsidP="00D66906">
            <w:pPr>
              <w:pStyle w:val="Agreement"/>
              <w:rPr>
                <w:rFonts w:cs="Arial"/>
                <w:b w:val="0"/>
                <w:szCs w:val="20"/>
                <w:lang w:val="en-US"/>
              </w:rPr>
            </w:pPr>
            <w:r w:rsidRPr="00D66906">
              <w:rPr>
                <w:rFonts w:cs="Arial"/>
                <w:b w:val="0"/>
                <w:szCs w:val="20"/>
              </w:rPr>
              <w:t>RRC response message needs to be supported by the UE and could be used in all cases.</w:t>
            </w:r>
          </w:p>
          <w:p w14:paraId="5D7A2818" w14:textId="77777777" w:rsidR="00D66906" w:rsidRPr="00D66906" w:rsidRDefault="00D66906" w:rsidP="00D66906">
            <w:pPr>
              <w:pStyle w:val="Agreement"/>
              <w:rPr>
                <w:rFonts w:cs="Arial"/>
                <w:b w:val="0"/>
                <w:szCs w:val="20"/>
              </w:rPr>
            </w:pPr>
            <w:r w:rsidRPr="00D66906">
              <w:rPr>
                <w:rFonts w:cs="Arial"/>
                <w:b w:val="0"/>
                <w:szCs w:val="20"/>
              </w:rPr>
              <w:t xml:space="preserve">For some cases L1 signalling is </w:t>
            </w:r>
            <w:proofErr w:type="gramStart"/>
            <w:r w:rsidRPr="00D66906">
              <w:rPr>
                <w:rFonts w:cs="Arial"/>
                <w:b w:val="0"/>
                <w:szCs w:val="20"/>
              </w:rPr>
              <w:t>sufficient</w:t>
            </w:r>
            <w:proofErr w:type="gramEnd"/>
            <w:r w:rsidRPr="00D66906">
              <w:rPr>
                <w:rFonts w:cs="Arial"/>
                <w:b w:val="0"/>
                <w:szCs w:val="20"/>
              </w:rPr>
              <w:t xml:space="preserve"> to acknowledge, i.e. RRC response message is not needed.</w:t>
            </w:r>
          </w:p>
          <w:p w14:paraId="32610F2A" w14:textId="77777777" w:rsidR="00D66906" w:rsidRPr="00D66906" w:rsidRDefault="00D66906" w:rsidP="00D66906">
            <w:pPr>
              <w:pStyle w:val="Agreement"/>
              <w:rPr>
                <w:rFonts w:cs="Arial"/>
                <w:b w:val="0"/>
                <w:szCs w:val="20"/>
              </w:rPr>
            </w:pPr>
            <w:r w:rsidRPr="00D66906">
              <w:rPr>
                <w:rFonts w:cs="Arial"/>
                <w:b w:val="0"/>
                <w:szCs w:val="20"/>
              </w:rPr>
              <w:t>RAN2 assumes the L1 signalling for acknowledgement is sent only after the eNB determines there is no pending downlink data or signalling.</w:t>
            </w:r>
          </w:p>
          <w:p w14:paraId="508F8E0E" w14:textId="778069A5" w:rsidR="00D66906" w:rsidRPr="00D66906" w:rsidRDefault="00D66906" w:rsidP="00D66906">
            <w:pPr>
              <w:pStyle w:val="Agreement"/>
              <w:rPr>
                <w:rFonts w:cs="Arial"/>
                <w:b w:val="0"/>
                <w:szCs w:val="20"/>
              </w:rPr>
            </w:pPr>
            <w:r w:rsidRPr="00D66906">
              <w:rPr>
                <w:rFonts w:cs="Arial"/>
                <w:b w:val="0"/>
                <w:szCs w:val="20"/>
              </w:rPr>
              <w:t>RAN2 assumes that the configuration for D-PUR provided by RRC signalling is not updated via L1 signalling and should check with RAN1 what parameters are planned to be (re)configured using DCI.</w:t>
            </w:r>
          </w:p>
          <w:p w14:paraId="2E499A16" w14:textId="77777777" w:rsidR="00D66906" w:rsidRPr="00D66906" w:rsidRDefault="00D66906" w:rsidP="00D66906">
            <w:pPr>
              <w:rPr>
                <w:rFonts w:ascii="Arial" w:hAnsi="Arial" w:cs="Arial"/>
              </w:rPr>
            </w:pPr>
          </w:p>
          <w:p w14:paraId="58A90027" w14:textId="77777777" w:rsidR="00D66906" w:rsidRPr="00D66906" w:rsidRDefault="00D66906" w:rsidP="00D66906">
            <w:pPr>
              <w:pStyle w:val="Agreement"/>
              <w:rPr>
                <w:rFonts w:cs="Arial"/>
                <w:b w:val="0"/>
                <w:szCs w:val="20"/>
              </w:rPr>
            </w:pPr>
            <w:r w:rsidRPr="00D66906">
              <w:rPr>
                <w:rFonts w:cs="Arial"/>
                <w:b w:val="0"/>
                <w:szCs w:val="20"/>
              </w:rPr>
              <w:t>It is feasible to provide the UE with a UE-specific RNTI for D-PUR. Common or shared RNTI is also feasible.</w:t>
            </w:r>
          </w:p>
          <w:p w14:paraId="6677C0EA" w14:textId="77777777" w:rsidR="00D66906" w:rsidRPr="00D66906" w:rsidRDefault="00D66906" w:rsidP="00D66906">
            <w:pPr>
              <w:pStyle w:val="Agreement"/>
              <w:rPr>
                <w:rFonts w:cs="Arial"/>
                <w:szCs w:val="20"/>
              </w:rPr>
            </w:pPr>
            <w:r w:rsidRPr="00D66906">
              <w:rPr>
                <w:rFonts w:cs="Arial"/>
                <w:b w:val="0"/>
                <w:szCs w:val="20"/>
              </w:rPr>
              <w:t xml:space="preserve">The RNTI used for D-PUR is signalled together with </w:t>
            </w:r>
            <w:proofErr w:type="gramStart"/>
            <w:r w:rsidRPr="00D66906">
              <w:rPr>
                <w:rFonts w:cs="Arial"/>
                <w:b w:val="0"/>
                <w:szCs w:val="20"/>
              </w:rPr>
              <w:t>other</w:t>
            </w:r>
            <w:proofErr w:type="gramEnd"/>
            <w:r w:rsidRPr="00D66906">
              <w:rPr>
                <w:rFonts w:cs="Arial"/>
                <w:b w:val="0"/>
                <w:szCs w:val="20"/>
              </w:rPr>
              <w:t xml:space="preserve"> D-PUR configuration.</w:t>
            </w:r>
          </w:p>
          <w:p w14:paraId="1B30CEAA" w14:textId="77777777" w:rsidR="00D66906" w:rsidRPr="00D66906" w:rsidRDefault="00D66906" w:rsidP="00D66906">
            <w:pPr>
              <w:rPr>
                <w:rFonts w:ascii="Arial" w:hAnsi="Arial" w:cs="Arial"/>
                <w:lang w:eastAsia="zh-CN"/>
              </w:rPr>
            </w:pPr>
          </w:p>
          <w:p w14:paraId="1776F7D8" w14:textId="19CD63F5" w:rsidR="00857C9D" w:rsidRPr="00D66906" w:rsidRDefault="0043443F" w:rsidP="00D66906">
            <w:pPr>
              <w:rPr>
                <w:rFonts w:ascii="Arial" w:hAnsi="Arial" w:cs="Arial"/>
              </w:rPr>
            </w:pPr>
            <w:hyperlink r:id="rId59" w:tooltip="http://www.3gpp.org/ftp/tsg_ran/WG2_RL2/TSGR2_106DocsR2-1908196.zip" w:history="1">
              <w:r w:rsidR="00D66906" w:rsidRPr="00D66906">
                <w:rPr>
                  <w:rStyle w:val="Hyperlink"/>
                  <w:rFonts w:ascii="Arial" w:hAnsi="Arial" w:cs="Arial"/>
                </w:rPr>
                <w:t>R2-1908196</w:t>
              </w:r>
            </w:hyperlink>
            <w:r w:rsidR="00D66906" w:rsidRPr="00D66906">
              <w:rPr>
                <w:rStyle w:val="Hyperlink"/>
                <w:rFonts w:ascii="Arial" w:hAnsi="Arial" w:cs="Arial"/>
              </w:rPr>
              <w:t xml:space="preserve"> </w:t>
            </w:r>
            <w:r w:rsidR="00D66906" w:rsidRPr="00D66906">
              <w:rPr>
                <w:rFonts w:ascii="Arial" w:hAnsi="Arial" w:cs="Arial"/>
              </w:rPr>
              <w:t>Reply LS on PUR Working Assumptions for NB-IoT and LTE-M</w:t>
            </w:r>
            <w:r w:rsidR="00D66906" w:rsidRPr="00D66906">
              <w:rPr>
                <w:rFonts w:ascii="Arial" w:hAnsi="Arial" w:cs="Arial"/>
              </w:rPr>
              <w:tab/>
              <w:t>LS out</w:t>
            </w:r>
            <w:r w:rsidR="00D66906" w:rsidRPr="00D66906">
              <w:rPr>
                <w:rFonts w:ascii="Arial" w:hAnsi="Arial" w:cs="Arial"/>
              </w:rPr>
              <w:tab/>
              <w:t>Rel-16</w:t>
            </w:r>
            <w:r w:rsidR="00D66906" w:rsidRPr="00D66906">
              <w:rPr>
                <w:rFonts w:ascii="Arial" w:hAnsi="Arial" w:cs="Arial"/>
              </w:rPr>
              <w:tab/>
              <w:t>LTE_eMTC5-Core, NB_IOTenh3-Core</w:t>
            </w:r>
            <w:r w:rsidR="00D66906" w:rsidRPr="00D66906">
              <w:rPr>
                <w:rFonts w:ascii="Arial" w:hAnsi="Arial" w:cs="Arial"/>
              </w:rPr>
              <w:tab/>
            </w:r>
            <w:proofErr w:type="gramStart"/>
            <w:r w:rsidR="00D66906" w:rsidRPr="00D66906">
              <w:rPr>
                <w:rFonts w:ascii="Arial" w:hAnsi="Arial" w:cs="Arial"/>
              </w:rPr>
              <w:t>To:RAN</w:t>
            </w:r>
            <w:proofErr w:type="gramEnd"/>
            <w:r w:rsidR="00D66906" w:rsidRPr="00D66906">
              <w:rPr>
                <w:rFonts w:ascii="Arial" w:hAnsi="Arial" w:cs="Arial"/>
              </w:rPr>
              <w:t>1.</w:t>
            </w:r>
          </w:p>
        </w:tc>
      </w:tr>
    </w:tbl>
    <w:p w14:paraId="358B6992" w14:textId="77777777" w:rsidR="00857C9D" w:rsidRDefault="00857C9D" w:rsidP="00857C9D">
      <w:pPr>
        <w:rPr>
          <w:rFonts w:ascii="Arial" w:hAnsi="Arial" w:cs="Arial"/>
        </w:rPr>
      </w:pPr>
    </w:p>
    <w:p w14:paraId="15F89109" w14:textId="77777777" w:rsidR="00812DEF" w:rsidRDefault="00812DEF" w:rsidP="00812DEF">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Pr="005A35D9">
        <w:rPr>
          <w:rFonts w:ascii="Arial" w:hAnsi="Arial" w:cs="Arial"/>
          <w:b/>
        </w:rPr>
        <w:t>scheduling of multiple DL/UL transport blocks</w:t>
      </w:r>
      <w:r w:rsidRPr="005A35D9">
        <w:rPr>
          <w:rFonts w:ascii="Arial" w:hAnsi="Arial" w:cs="Arial"/>
        </w:rPr>
        <w:t xml:space="preserve"> </w:t>
      </w:r>
      <w:r>
        <w:rPr>
          <w:rFonts w:ascii="Arial" w:hAnsi="Arial" w:cs="Arial"/>
        </w:rPr>
        <w:t xml:space="preserve">jointly with NB-IoT,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812DEF" w14:paraId="64F4E3DB" w14:textId="77777777" w:rsidTr="00C6035C">
        <w:tc>
          <w:tcPr>
            <w:tcW w:w="10194" w:type="dxa"/>
          </w:tcPr>
          <w:p w14:paraId="58DAB1E9" w14:textId="77777777" w:rsidR="001E0E9F" w:rsidRPr="001E0E9F" w:rsidRDefault="001E0E9F" w:rsidP="001E0E9F">
            <w:pPr>
              <w:rPr>
                <w:rFonts w:ascii="Arial" w:eastAsia="MS Mincho" w:hAnsi="Arial" w:cs="Arial"/>
                <w:lang w:val="en-US" w:eastAsia="ja-JP"/>
              </w:rPr>
            </w:pPr>
            <w:r w:rsidRPr="001E0E9F">
              <w:rPr>
                <w:rFonts w:ascii="Arial" w:eastAsia="MS Mincho" w:hAnsi="Arial" w:cs="Arial"/>
                <w:highlight w:val="green"/>
                <w:lang w:val="en-US" w:eastAsia="ja-JP"/>
              </w:rPr>
              <w:t>RAN2#106 agreements:</w:t>
            </w:r>
          </w:p>
          <w:p w14:paraId="58E8166D" w14:textId="77777777" w:rsidR="001E0E9F" w:rsidRPr="001E0E9F" w:rsidRDefault="001E0E9F" w:rsidP="003E4F87">
            <w:pPr>
              <w:pStyle w:val="Agreement"/>
              <w:numPr>
                <w:ilvl w:val="0"/>
                <w:numId w:val="18"/>
              </w:numPr>
              <w:rPr>
                <w:rFonts w:cs="Arial"/>
                <w:b w:val="0"/>
                <w:szCs w:val="20"/>
              </w:rPr>
            </w:pPr>
            <w:bookmarkStart w:id="3" w:name="_Hlk8949815"/>
            <w:r w:rsidRPr="001E0E9F">
              <w:rPr>
                <w:rFonts w:cs="Arial"/>
                <w:b w:val="0"/>
                <w:noProof/>
                <w:szCs w:val="20"/>
              </w:rPr>
              <w:t>Multi-TB scheduling for Msg4 during EDT (and MT-EDT) is not considered in Rel-16.</w:t>
            </w:r>
            <w:bookmarkEnd w:id="3"/>
          </w:p>
          <w:p w14:paraId="5AB14B2F" w14:textId="77777777" w:rsidR="001E0E9F" w:rsidRPr="001E0E9F" w:rsidRDefault="001E0E9F" w:rsidP="003E4F87">
            <w:pPr>
              <w:pStyle w:val="Agreement"/>
              <w:numPr>
                <w:ilvl w:val="0"/>
                <w:numId w:val="18"/>
              </w:numPr>
              <w:rPr>
                <w:rFonts w:cs="Arial"/>
                <w:b w:val="0"/>
                <w:szCs w:val="20"/>
                <w:lang w:val="en-US"/>
              </w:rPr>
            </w:pPr>
            <w:bookmarkStart w:id="4" w:name="_Hlk8949846"/>
            <w:r w:rsidRPr="001E0E9F">
              <w:rPr>
                <w:rFonts w:cs="Arial"/>
                <w:b w:val="0"/>
                <w:noProof/>
                <w:szCs w:val="20"/>
              </w:rPr>
              <w:t>For multi-TB scheduling, when HARQ ack bundling is configured, HARQ RTT timer is not started until the last TB has been received.</w:t>
            </w:r>
            <w:bookmarkEnd w:id="4"/>
          </w:p>
          <w:p w14:paraId="5E9E2004" w14:textId="77777777" w:rsidR="001E0E9F" w:rsidRPr="001E0E9F" w:rsidRDefault="001E0E9F" w:rsidP="003E4F87">
            <w:pPr>
              <w:pStyle w:val="Agreement"/>
              <w:numPr>
                <w:ilvl w:val="0"/>
                <w:numId w:val="18"/>
              </w:numPr>
              <w:rPr>
                <w:rFonts w:cs="Arial"/>
                <w:b w:val="0"/>
                <w:noProof/>
                <w:szCs w:val="20"/>
              </w:rPr>
            </w:pPr>
            <w:r w:rsidRPr="001E0E9F">
              <w:rPr>
                <w:rFonts w:cs="Arial"/>
                <w:b w:val="0"/>
                <w:noProof/>
                <w:szCs w:val="20"/>
              </w:rPr>
              <w:t>FFS: For multi-TB scheduling for both LTE-M and NB-IoT, how to handle drx-InactivityTimer when HARQ Ack bundling is configured.</w:t>
            </w:r>
          </w:p>
          <w:p w14:paraId="733F2067" w14:textId="77777777" w:rsidR="001E0E9F" w:rsidRPr="001E0E9F" w:rsidRDefault="001E0E9F" w:rsidP="003E4F87">
            <w:pPr>
              <w:pStyle w:val="Agreement"/>
              <w:numPr>
                <w:ilvl w:val="0"/>
                <w:numId w:val="18"/>
              </w:numPr>
              <w:rPr>
                <w:rFonts w:cs="Arial"/>
                <w:b w:val="0"/>
                <w:szCs w:val="20"/>
              </w:rPr>
            </w:pPr>
            <w:r w:rsidRPr="001E0E9F">
              <w:rPr>
                <w:rFonts w:cs="Arial"/>
                <w:b w:val="0"/>
                <w:noProof/>
                <w:szCs w:val="20"/>
              </w:rPr>
              <w:t>UE capability for multiple TB is indicated separately for CE Mode A and CE mode B.</w:t>
            </w:r>
          </w:p>
          <w:p w14:paraId="57CAFF49" w14:textId="77777777" w:rsidR="001E0E9F" w:rsidRPr="001E0E9F" w:rsidRDefault="001E0E9F" w:rsidP="003E4F87">
            <w:pPr>
              <w:pStyle w:val="Agreement"/>
              <w:numPr>
                <w:ilvl w:val="0"/>
                <w:numId w:val="18"/>
              </w:numPr>
              <w:rPr>
                <w:rFonts w:cs="Arial"/>
                <w:b w:val="0"/>
                <w:szCs w:val="20"/>
              </w:rPr>
            </w:pPr>
            <w:r w:rsidRPr="001E0E9F">
              <w:rPr>
                <w:rFonts w:cs="Arial"/>
                <w:b w:val="0"/>
                <w:noProof/>
                <w:szCs w:val="20"/>
              </w:rPr>
              <w:t>UE capability for multiple TB is indicated separately for uplink and downlink.</w:t>
            </w:r>
          </w:p>
          <w:p w14:paraId="05C00E91" w14:textId="77777777" w:rsidR="00812DEF" w:rsidRPr="001E0E9F" w:rsidRDefault="001E0E9F" w:rsidP="003E4F87">
            <w:pPr>
              <w:pStyle w:val="Agreement"/>
              <w:numPr>
                <w:ilvl w:val="0"/>
                <w:numId w:val="18"/>
              </w:numPr>
              <w:rPr>
                <w:rFonts w:cs="Arial"/>
                <w:b w:val="0"/>
                <w:noProof/>
                <w:szCs w:val="20"/>
              </w:rPr>
            </w:pPr>
            <w:r w:rsidRPr="001E0E9F">
              <w:rPr>
                <w:rFonts w:cs="Arial"/>
                <w:b w:val="0"/>
                <w:noProof/>
                <w:szCs w:val="20"/>
              </w:rPr>
              <w:t>Wait for RAN1 before further discussion on multiple TB support for SC-PTM.</w:t>
            </w:r>
          </w:p>
          <w:p w14:paraId="753A9F0E" w14:textId="7386643B" w:rsidR="001E0E9F" w:rsidRPr="001E0E9F" w:rsidRDefault="001E0E9F" w:rsidP="001E0E9F">
            <w:pPr>
              <w:pStyle w:val="Doc-text2"/>
              <w:ind w:left="0" w:firstLine="0"/>
            </w:pPr>
          </w:p>
        </w:tc>
      </w:tr>
    </w:tbl>
    <w:p w14:paraId="47835FA1" w14:textId="77777777" w:rsidR="00812DEF" w:rsidRDefault="00812DEF" w:rsidP="00857C9D">
      <w:pPr>
        <w:rPr>
          <w:rFonts w:ascii="Arial" w:hAnsi="Arial" w:cs="Arial"/>
        </w:rPr>
      </w:pPr>
    </w:p>
    <w:p w14:paraId="405DC61A" w14:textId="4CF268B4" w:rsidR="00857C9D" w:rsidRDefault="00857C9D" w:rsidP="00857C9D">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sidR="001E0E9F">
        <w:rPr>
          <w:rFonts w:ascii="Arial" w:hAnsi="Arial" w:cs="Arial"/>
          <w:b/>
        </w:rPr>
        <w:t>MPDCCH performance improvement using CRS</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857C9D" w14:paraId="67318C7D" w14:textId="77777777" w:rsidTr="00C6035C">
        <w:tc>
          <w:tcPr>
            <w:tcW w:w="10194" w:type="dxa"/>
          </w:tcPr>
          <w:p w14:paraId="22201AE3" w14:textId="77777777" w:rsidR="000B21F8" w:rsidRPr="000B21F8" w:rsidRDefault="000B21F8" w:rsidP="000B21F8">
            <w:pPr>
              <w:rPr>
                <w:rFonts w:ascii="Arial" w:eastAsia="MS Mincho" w:hAnsi="Arial" w:cs="Arial"/>
                <w:lang w:val="en-US" w:eastAsia="ja-JP"/>
              </w:rPr>
            </w:pPr>
            <w:r w:rsidRPr="000B21F8">
              <w:rPr>
                <w:rFonts w:ascii="Arial" w:eastAsia="MS Mincho" w:hAnsi="Arial" w:cs="Arial"/>
                <w:highlight w:val="green"/>
                <w:lang w:val="en-US" w:eastAsia="ja-JP"/>
              </w:rPr>
              <w:t>RAN2#106 agreements:</w:t>
            </w:r>
          </w:p>
          <w:p w14:paraId="44B42AD7" w14:textId="77777777" w:rsidR="000B21F8" w:rsidRPr="000B21F8" w:rsidRDefault="000B21F8" w:rsidP="003E4F87">
            <w:pPr>
              <w:pStyle w:val="Agreement"/>
              <w:numPr>
                <w:ilvl w:val="0"/>
                <w:numId w:val="5"/>
              </w:numPr>
              <w:rPr>
                <w:rFonts w:cs="Arial"/>
                <w:b w:val="0"/>
                <w:szCs w:val="20"/>
              </w:rPr>
            </w:pPr>
            <w:r w:rsidRPr="000B21F8">
              <w:rPr>
                <w:rFonts w:cs="Arial"/>
                <w:b w:val="0"/>
                <w:szCs w:val="20"/>
                <w:lang w:val="en-US"/>
              </w:rPr>
              <w:t>No need to introduce a separate indication to enable the feature. Configuration of CRS for MPDCCH performance improvement enables the feature implicitly for UEs in Idle mode.</w:t>
            </w:r>
          </w:p>
          <w:p w14:paraId="35EDC878" w14:textId="77777777" w:rsidR="00857C9D" w:rsidRPr="000B21F8" w:rsidRDefault="000B21F8" w:rsidP="003E4F87">
            <w:pPr>
              <w:pStyle w:val="Agreement"/>
              <w:numPr>
                <w:ilvl w:val="0"/>
                <w:numId w:val="5"/>
              </w:numPr>
              <w:rPr>
                <w:rFonts w:cs="Arial"/>
                <w:b w:val="0"/>
                <w:szCs w:val="20"/>
                <w:lang w:val="en-US"/>
              </w:rPr>
            </w:pPr>
            <w:r w:rsidRPr="000B21F8">
              <w:rPr>
                <w:rFonts w:cs="Arial"/>
                <w:b w:val="0"/>
                <w:szCs w:val="20"/>
                <w:lang w:val="en-US"/>
              </w:rPr>
              <w:t>Working assumption: If dedicated configuration is not provided in connected mode, UE can use the broadcasted configuration if it exists.</w:t>
            </w:r>
          </w:p>
          <w:p w14:paraId="0E8A3575" w14:textId="7E30776F" w:rsidR="000B21F8" w:rsidRPr="000B21F8" w:rsidRDefault="000B21F8" w:rsidP="000B21F8">
            <w:pPr>
              <w:pStyle w:val="Doc-text2"/>
              <w:ind w:left="0" w:firstLine="0"/>
              <w:rPr>
                <w:rFonts w:eastAsia="MS Mincho"/>
                <w:lang w:val="en-US"/>
              </w:rPr>
            </w:pPr>
          </w:p>
        </w:tc>
      </w:tr>
    </w:tbl>
    <w:p w14:paraId="72E78015" w14:textId="77777777" w:rsidR="00857C9D" w:rsidRDefault="00857C9D" w:rsidP="00857C9D"/>
    <w:p w14:paraId="540FB77A" w14:textId="75C2C440" w:rsidR="00BD7716" w:rsidRPr="00BD7716" w:rsidRDefault="00BD7716" w:rsidP="00BD7716">
      <w:pPr>
        <w:rPr>
          <w:rFonts w:ascii="Arial" w:hAnsi="Arial" w:cs="Arial"/>
        </w:rPr>
      </w:pPr>
      <w:r w:rsidRPr="005A35D9">
        <w:rPr>
          <w:rFonts w:ascii="Arial" w:hAnsi="Arial" w:cs="Arial"/>
        </w:rPr>
        <w:t>RAN</w:t>
      </w:r>
      <w:r>
        <w:rPr>
          <w:rFonts w:ascii="Arial" w:hAnsi="Arial" w:cs="Arial"/>
        </w:rPr>
        <w:t>2</w:t>
      </w:r>
      <w:r w:rsidRPr="005A35D9">
        <w:rPr>
          <w:rFonts w:ascii="Arial" w:hAnsi="Arial" w:cs="Arial"/>
        </w:rPr>
        <w:t xml:space="preserve"> discussed </w:t>
      </w:r>
      <w:r>
        <w:rPr>
          <w:rFonts w:ascii="Arial" w:hAnsi="Arial" w:cs="Arial"/>
          <w:b/>
        </w:rPr>
        <w:t>mobility enhancements</w:t>
      </w:r>
      <w:r>
        <w:rPr>
          <w:rFonts w:ascii="Arial" w:hAnsi="Arial" w:cs="Arial"/>
        </w:rPr>
        <w:t xml:space="preserve">, </w:t>
      </w:r>
      <w:r w:rsidRPr="005A35D9">
        <w:rPr>
          <w:rFonts w:ascii="Arial" w:hAnsi="Arial" w:cs="Arial"/>
        </w:rPr>
        <w:t>with the following agreements:</w:t>
      </w:r>
    </w:p>
    <w:tbl>
      <w:tblPr>
        <w:tblStyle w:val="TableGrid"/>
        <w:tblW w:w="0" w:type="auto"/>
        <w:tblLook w:val="04A0" w:firstRow="1" w:lastRow="0" w:firstColumn="1" w:lastColumn="0" w:noHBand="0" w:noVBand="1"/>
      </w:tblPr>
      <w:tblGrid>
        <w:gridCol w:w="10194"/>
      </w:tblGrid>
      <w:tr w:rsidR="00BD7716" w:rsidRPr="00BD7716" w14:paraId="42C7DF8C" w14:textId="77777777" w:rsidTr="00C6035C">
        <w:tc>
          <w:tcPr>
            <w:tcW w:w="10194" w:type="dxa"/>
          </w:tcPr>
          <w:p w14:paraId="07383BD7" w14:textId="77777777" w:rsidR="00BD7716" w:rsidRPr="00BD7716" w:rsidRDefault="00BD7716" w:rsidP="00BD7716">
            <w:pPr>
              <w:rPr>
                <w:rFonts w:ascii="Arial" w:eastAsia="MS Mincho" w:hAnsi="Arial" w:cs="Arial"/>
                <w:lang w:val="en-US" w:eastAsia="ja-JP"/>
              </w:rPr>
            </w:pPr>
            <w:r w:rsidRPr="00BD7716">
              <w:rPr>
                <w:rFonts w:ascii="Arial" w:eastAsia="MS Mincho" w:hAnsi="Arial" w:cs="Arial"/>
                <w:highlight w:val="green"/>
                <w:lang w:val="en-US" w:eastAsia="ja-JP"/>
              </w:rPr>
              <w:t>RAN2#106 agreements:</w:t>
            </w:r>
          </w:p>
          <w:p w14:paraId="135C58B6" w14:textId="77777777" w:rsidR="00BD7716" w:rsidRPr="00BD7716" w:rsidRDefault="00BD7716" w:rsidP="00BD7716">
            <w:pPr>
              <w:pStyle w:val="Agreement"/>
              <w:rPr>
                <w:rFonts w:cs="Arial"/>
                <w:b w:val="0"/>
                <w:szCs w:val="20"/>
              </w:rPr>
            </w:pPr>
            <w:r w:rsidRPr="00BD7716">
              <w:rPr>
                <w:rFonts w:cs="Arial"/>
                <w:b w:val="0"/>
                <w:szCs w:val="20"/>
              </w:rPr>
              <w:t xml:space="preserve">Add </w:t>
            </w:r>
            <w:proofErr w:type="spellStart"/>
            <w:r w:rsidRPr="00BD7716">
              <w:rPr>
                <w:rFonts w:cs="Arial"/>
                <w:b w:val="0"/>
                <w:i/>
                <w:szCs w:val="20"/>
              </w:rPr>
              <w:t>num</w:t>
            </w:r>
            <w:proofErr w:type="spellEnd"/>
            <w:r w:rsidRPr="00BD7716">
              <w:rPr>
                <w:rFonts w:cs="Arial"/>
                <w:b w:val="0"/>
                <w:i/>
                <w:szCs w:val="20"/>
              </w:rPr>
              <w:t>-DRX-</w:t>
            </w:r>
            <w:proofErr w:type="spellStart"/>
            <w:r w:rsidRPr="00BD7716">
              <w:rPr>
                <w:rFonts w:cs="Arial"/>
                <w:b w:val="0"/>
                <w:i/>
                <w:szCs w:val="20"/>
              </w:rPr>
              <w:t>CyclesRelaxed</w:t>
            </w:r>
            <w:proofErr w:type="spellEnd"/>
            <w:r w:rsidRPr="00BD7716">
              <w:rPr>
                <w:rFonts w:cs="Arial"/>
                <w:b w:val="0"/>
                <w:szCs w:val="20"/>
              </w:rPr>
              <w:t xml:space="preserve"> to </w:t>
            </w:r>
            <w:proofErr w:type="spellStart"/>
            <w:r w:rsidRPr="00BD7716">
              <w:rPr>
                <w:rFonts w:cs="Arial"/>
                <w:b w:val="0"/>
                <w:szCs w:val="20"/>
              </w:rPr>
              <w:t>RadioResourceConfigCommon</w:t>
            </w:r>
            <w:proofErr w:type="spellEnd"/>
            <w:r w:rsidRPr="00BD7716">
              <w:rPr>
                <w:rFonts w:cs="Arial"/>
                <w:b w:val="0"/>
                <w:szCs w:val="20"/>
              </w:rPr>
              <w:t xml:space="preserve"> for eMTC.</w:t>
            </w:r>
          </w:p>
          <w:p w14:paraId="71825598" w14:textId="77777777" w:rsidR="00BD7716" w:rsidRPr="00BD7716" w:rsidRDefault="00BD7716" w:rsidP="00BD7716">
            <w:pPr>
              <w:pStyle w:val="Agreement"/>
              <w:rPr>
                <w:rFonts w:cs="Arial"/>
                <w:b w:val="0"/>
                <w:szCs w:val="20"/>
              </w:rPr>
            </w:pPr>
            <w:r w:rsidRPr="00BD7716">
              <w:rPr>
                <w:rFonts w:cs="Arial"/>
                <w:b w:val="0"/>
                <w:szCs w:val="20"/>
              </w:rPr>
              <w:t xml:space="preserve">Capture the following in the corresponding running 36.331 CR: </w:t>
            </w:r>
          </w:p>
          <w:p w14:paraId="301A9371" w14:textId="77777777" w:rsidR="00BD7716" w:rsidRPr="00BD7716" w:rsidRDefault="00BD7716" w:rsidP="00BD7716">
            <w:pPr>
              <w:pStyle w:val="Agreement"/>
              <w:rPr>
                <w:rFonts w:cs="Arial"/>
                <w:b w:val="0"/>
                <w:szCs w:val="20"/>
              </w:rPr>
            </w:pPr>
            <w:r w:rsidRPr="00BD7716">
              <w:rPr>
                <w:rFonts w:cs="Arial"/>
                <w:b w:val="0"/>
                <w:szCs w:val="20"/>
              </w:rPr>
              <w:t>“</w:t>
            </w:r>
            <w:proofErr w:type="spellStart"/>
            <w:r w:rsidRPr="00BD7716">
              <w:rPr>
                <w:rFonts w:cs="Arial"/>
                <w:b w:val="0"/>
                <w:i/>
                <w:szCs w:val="20"/>
              </w:rPr>
              <w:t>numDRX-CyclesRelaxed</w:t>
            </w:r>
            <w:proofErr w:type="spellEnd"/>
            <w:r w:rsidRPr="00BD7716">
              <w:rPr>
                <w:rFonts w:cs="Arial"/>
                <w:b w:val="0"/>
                <w:szCs w:val="20"/>
              </w:rPr>
              <w:t xml:space="preserve">: Maximum number of consecutive DRX cycles during which the UE can use WUS for synchronisation and skip serving cell measurements, see TS 36.213 [23]. Value n1 corresponds to 1 DRX cycle, value n2 corresponds to 2 DRX cycles and so on. The actual duration during which the UE can skip serving cell measurements is: Min (signalled value x paging cycle, 2.56s), where paging cycle is the value of </w:t>
            </w:r>
            <w:proofErr w:type="spellStart"/>
            <w:r w:rsidRPr="00BD7716">
              <w:rPr>
                <w:rFonts w:cs="Arial"/>
                <w:b w:val="0"/>
                <w:i/>
                <w:szCs w:val="20"/>
              </w:rPr>
              <w:t>defaultPagingCycle</w:t>
            </w:r>
            <w:proofErr w:type="spellEnd"/>
            <w:r w:rsidRPr="00BD7716">
              <w:rPr>
                <w:rFonts w:cs="Arial"/>
                <w:b w:val="0"/>
                <w:szCs w:val="20"/>
              </w:rPr>
              <w:t xml:space="preserve"> parameter provided in </w:t>
            </w:r>
            <w:r w:rsidRPr="00BD7716">
              <w:rPr>
                <w:rFonts w:cs="Arial"/>
                <w:b w:val="0"/>
                <w:i/>
                <w:szCs w:val="20"/>
              </w:rPr>
              <w:t>SystemInformationBlockType2.</w:t>
            </w:r>
            <w:r w:rsidRPr="00BD7716">
              <w:rPr>
                <w:rFonts w:cs="Arial"/>
                <w:b w:val="0"/>
                <w:szCs w:val="20"/>
              </w:rPr>
              <w:t>”</w:t>
            </w:r>
          </w:p>
          <w:p w14:paraId="06972D32" w14:textId="77777777" w:rsidR="00BD7716" w:rsidRPr="00BD7716" w:rsidRDefault="00BD7716" w:rsidP="00BD7716">
            <w:pPr>
              <w:pStyle w:val="Agreement"/>
              <w:rPr>
                <w:rFonts w:cs="Arial"/>
                <w:b w:val="0"/>
                <w:szCs w:val="20"/>
              </w:rPr>
            </w:pPr>
            <w:r w:rsidRPr="00BD7716">
              <w:rPr>
                <w:rFonts w:cs="Arial"/>
                <w:b w:val="0"/>
                <w:szCs w:val="20"/>
              </w:rPr>
              <w:t xml:space="preserve">FFS if the value in </w:t>
            </w:r>
            <w:proofErr w:type="gramStart"/>
            <w:r w:rsidRPr="00BD7716">
              <w:rPr>
                <w:rFonts w:cs="Arial"/>
                <w:b w:val="0"/>
                <w:szCs w:val="20"/>
              </w:rPr>
              <w:t>Min(</w:t>
            </w:r>
            <w:proofErr w:type="gramEnd"/>
            <w:r w:rsidRPr="00BD7716">
              <w:rPr>
                <w:rFonts w:cs="Arial"/>
                <w:b w:val="0"/>
                <w:szCs w:val="20"/>
              </w:rPr>
              <w:t>) is 2.56sec.</w:t>
            </w:r>
          </w:p>
          <w:p w14:paraId="639769EF" w14:textId="77777777" w:rsidR="00BD7716" w:rsidRPr="00BD7716" w:rsidRDefault="00BD7716" w:rsidP="00C6035C">
            <w:pPr>
              <w:pStyle w:val="Doc-text2"/>
              <w:ind w:left="0" w:firstLine="0"/>
              <w:rPr>
                <w:rFonts w:eastAsia="MS Mincho" w:cs="Arial"/>
                <w:szCs w:val="20"/>
                <w:lang w:val="en-US"/>
              </w:rPr>
            </w:pPr>
          </w:p>
        </w:tc>
      </w:tr>
    </w:tbl>
    <w:p w14:paraId="08D7E304" w14:textId="77777777" w:rsidR="00BD7716" w:rsidRDefault="00BD7716" w:rsidP="00BD7716"/>
    <w:p w14:paraId="126604DB" w14:textId="2AA536AD" w:rsidR="00857C9D" w:rsidRPr="007356D6" w:rsidRDefault="00857C9D" w:rsidP="00857C9D">
      <w:pPr>
        <w:rPr>
          <w:rFonts w:ascii="Arial" w:hAnsi="Arial" w:cs="Arial"/>
          <w:iCs/>
        </w:rPr>
      </w:pPr>
      <w:r>
        <w:rPr>
          <w:rFonts w:ascii="Arial" w:hAnsi="Arial" w:cs="Arial"/>
          <w:iCs/>
        </w:rPr>
        <w:t xml:space="preserve">RAN2 </w:t>
      </w:r>
      <w:r w:rsidRPr="007356D6">
        <w:rPr>
          <w:rFonts w:ascii="Arial" w:hAnsi="Arial" w:cs="Arial"/>
          <w:iCs/>
        </w:rPr>
        <w:t xml:space="preserve">discussed </w:t>
      </w:r>
      <w:r w:rsidRPr="007356D6">
        <w:rPr>
          <w:rFonts w:ascii="Arial" w:hAnsi="Arial" w:cs="Arial"/>
          <w:b/>
          <w:iCs/>
        </w:rPr>
        <w:t>connection to 5GC</w:t>
      </w:r>
      <w:r w:rsidR="00C6035C">
        <w:rPr>
          <w:rFonts w:ascii="Arial" w:hAnsi="Arial" w:cs="Arial"/>
          <w:b/>
          <w:iCs/>
        </w:rPr>
        <w:t xml:space="preserve"> jointly with NB-IoT</w:t>
      </w:r>
      <w:r w:rsidRPr="007356D6">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857C9D" w:rsidRPr="007356D6" w14:paraId="3D0C4778" w14:textId="77777777" w:rsidTr="00C6035C">
        <w:tc>
          <w:tcPr>
            <w:tcW w:w="10194" w:type="dxa"/>
          </w:tcPr>
          <w:p w14:paraId="62D31453" w14:textId="0773AA6C" w:rsidR="007356D6" w:rsidRPr="007356D6" w:rsidRDefault="007356D6" w:rsidP="007356D6">
            <w:pPr>
              <w:rPr>
                <w:rFonts w:ascii="Arial" w:eastAsia="MS Mincho" w:hAnsi="Arial" w:cs="Arial"/>
                <w:highlight w:val="green"/>
                <w:lang w:val="en-US" w:eastAsia="ja-JP"/>
              </w:rPr>
            </w:pPr>
            <w:r w:rsidRPr="007356D6">
              <w:rPr>
                <w:rFonts w:ascii="Arial" w:eastAsia="MS Mincho" w:hAnsi="Arial" w:cs="Arial"/>
                <w:highlight w:val="green"/>
                <w:lang w:val="en-US" w:eastAsia="ja-JP"/>
              </w:rPr>
              <w:t>RAN2#106 agreements:</w:t>
            </w:r>
          </w:p>
          <w:p w14:paraId="56BF9063" w14:textId="77777777" w:rsidR="007356D6" w:rsidRPr="007356D6" w:rsidRDefault="007356D6" w:rsidP="00293D7E">
            <w:pPr>
              <w:ind w:left="360"/>
              <w:rPr>
                <w:rFonts w:ascii="Arial" w:eastAsia="MS Mincho" w:hAnsi="Arial" w:cs="Arial"/>
                <w:lang w:val="en-US" w:eastAsia="ja-JP"/>
              </w:rPr>
            </w:pPr>
            <w:r w:rsidRPr="007356D6">
              <w:rPr>
                <w:rFonts w:ascii="Arial" w:hAnsi="Arial" w:cs="Arial"/>
                <w:bCs/>
              </w:rPr>
              <w:t xml:space="preserve">Support of RRC_INACTIVE and </w:t>
            </w:r>
            <w:proofErr w:type="spellStart"/>
            <w:r w:rsidRPr="007356D6">
              <w:rPr>
                <w:rFonts w:ascii="Arial" w:hAnsi="Arial" w:cs="Arial"/>
                <w:bCs/>
              </w:rPr>
              <w:t>eDRX</w:t>
            </w:r>
            <w:proofErr w:type="spellEnd"/>
            <w:r w:rsidRPr="007356D6">
              <w:rPr>
                <w:rFonts w:ascii="Arial" w:hAnsi="Arial" w:cs="Arial"/>
                <w:bCs/>
              </w:rPr>
              <w:t xml:space="preserve"> in CM-CONNECTED:</w:t>
            </w:r>
          </w:p>
          <w:p w14:paraId="0E1316CF" w14:textId="77777777" w:rsidR="007356D6" w:rsidRPr="007356D6" w:rsidRDefault="007356D6" w:rsidP="00D159C7">
            <w:pPr>
              <w:pStyle w:val="Agreement"/>
              <w:numPr>
                <w:ilvl w:val="0"/>
                <w:numId w:val="5"/>
              </w:numPr>
              <w:rPr>
                <w:rFonts w:cs="Arial"/>
                <w:b w:val="0"/>
                <w:szCs w:val="20"/>
              </w:rPr>
            </w:pPr>
            <w:r w:rsidRPr="007356D6">
              <w:rPr>
                <w:rFonts w:cs="Arial"/>
                <w:b w:val="0"/>
                <w:noProof/>
                <w:szCs w:val="20"/>
              </w:rPr>
              <w:t>RRC_INACTIVE state in NB-IoT connected to 5GC is  not supported.</w:t>
            </w:r>
          </w:p>
          <w:p w14:paraId="0D5ECBCF" w14:textId="77777777" w:rsidR="007356D6" w:rsidRPr="007356D6" w:rsidRDefault="007356D6" w:rsidP="00D159C7">
            <w:pPr>
              <w:pStyle w:val="Agreement"/>
              <w:numPr>
                <w:ilvl w:val="0"/>
                <w:numId w:val="5"/>
              </w:numPr>
              <w:rPr>
                <w:rFonts w:cs="Arial"/>
                <w:b w:val="0"/>
                <w:noProof/>
                <w:szCs w:val="20"/>
              </w:rPr>
            </w:pPr>
            <w:r w:rsidRPr="007356D6">
              <w:rPr>
                <w:rFonts w:cs="Arial"/>
                <w:b w:val="0"/>
                <w:noProof/>
                <w:szCs w:val="20"/>
              </w:rPr>
              <w:t>RRC_INACTIVE state with short eDRX cycles is optionally supported for eMTC connected to 5GC with capability signalling.</w:t>
            </w:r>
          </w:p>
          <w:p w14:paraId="08BD780E" w14:textId="77777777" w:rsidR="007356D6" w:rsidRPr="007356D6" w:rsidRDefault="007356D6" w:rsidP="00D159C7">
            <w:pPr>
              <w:pStyle w:val="Agreement"/>
              <w:numPr>
                <w:ilvl w:val="0"/>
                <w:numId w:val="5"/>
              </w:numPr>
              <w:rPr>
                <w:rFonts w:cs="Arial"/>
                <w:b w:val="0"/>
                <w:szCs w:val="20"/>
              </w:rPr>
            </w:pPr>
            <w:r w:rsidRPr="007356D6">
              <w:rPr>
                <w:rFonts w:cs="Arial"/>
                <w:b w:val="0"/>
                <w:szCs w:val="20"/>
              </w:rPr>
              <w:t xml:space="preserve">FFS if </w:t>
            </w:r>
            <w:r w:rsidRPr="007356D6">
              <w:rPr>
                <w:rFonts w:cs="Arial"/>
                <w:b w:val="0"/>
                <w:noProof/>
                <w:szCs w:val="20"/>
              </w:rPr>
              <w:t>EDT in RRC_INACTIVE state is not supported in Rel-16.</w:t>
            </w:r>
          </w:p>
          <w:p w14:paraId="67B358DF" w14:textId="77777777" w:rsidR="007356D6" w:rsidRPr="007356D6" w:rsidRDefault="007356D6" w:rsidP="00D159C7">
            <w:pPr>
              <w:pStyle w:val="Agreement"/>
              <w:numPr>
                <w:ilvl w:val="0"/>
                <w:numId w:val="5"/>
              </w:numPr>
              <w:rPr>
                <w:rFonts w:cs="Arial"/>
                <w:b w:val="0"/>
                <w:szCs w:val="20"/>
              </w:rPr>
            </w:pPr>
            <w:r w:rsidRPr="007356D6">
              <w:rPr>
                <w:rFonts w:cs="Arial"/>
                <w:b w:val="0"/>
                <w:szCs w:val="20"/>
              </w:rPr>
              <w:t>UP optimization solution is supported for both eMTC and NB-IoT connected to 5GC with capability signalling.</w:t>
            </w:r>
          </w:p>
          <w:p w14:paraId="66654E28" w14:textId="77777777" w:rsidR="007356D6" w:rsidRPr="007356D6" w:rsidRDefault="007356D6" w:rsidP="00D159C7">
            <w:pPr>
              <w:pStyle w:val="Agreement"/>
              <w:numPr>
                <w:ilvl w:val="0"/>
                <w:numId w:val="5"/>
              </w:numPr>
              <w:rPr>
                <w:rFonts w:cs="Arial"/>
                <w:b w:val="0"/>
                <w:szCs w:val="20"/>
              </w:rPr>
            </w:pPr>
            <w:proofErr w:type="spellStart"/>
            <w:r w:rsidRPr="007356D6">
              <w:rPr>
                <w:rFonts w:cs="Arial"/>
                <w:b w:val="0"/>
                <w:szCs w:val="20"/>
              </w:rPr>
              <w:lastRenderedPageBreak/>
              <w:t>eLTE</w:t>
            </w:r>
            <w:proofErr w:type="spellEnd"/>
            <w:r w:rsidRPr="007356D6">
              <w:rPr>
                <w:rFonts w:cs="Arial"/>
                <w:b w:val="0"/>
                <w:szCs w:val="20"/>
              </w:rPr>
              <w:t xml:space="preserve"> is assumed to be the baseline for RRC_INACTIVE state for eMTC UEs connected to 5G.</w:t>
            </w:r>
          </w:p>
          <w:p w14:paraId="57744AFE" w14:textId="77777777" w:rsidR="007356D6" w:rsidRPr="007356D6" w:rsidRDefault="007356D6" w:rsidP="00D159C7">
            <w:pPr>
              <w:pStyle w:val="Agreement"/>
              <w:numPr>
                <w:ilvl w:val="0"/>
                <w:numId w:val="5"/>
              </w:numPr>
              <w:rPr>
                <w:rFonts w:cs="Arial"/>
                <w:b w:val="0"/>
                <w:szCs w:val="20"/>
              </w:rPr>
            </w:pPr>
            <w:r w:rsidRPr="007356D6">
              <w:rPr>
                <w:rFonts w:cs="Arial"/>
                <w:b w:val="0"/>
                <w:szCs w:val="20"/>
              </w:rPr>
              <w:t>Working assumption: Same c</w:t>
            </w:r>
            <w:r w:rsidRPr="007356D6">
              <w:rPr>
                <w:rFonts w:cs="Arial"/>
                <w:b w:val="0"/>
                <w:noProof/>
                <w:szCs w:val="20"/>
              </w:rPr>
              <w:t>ell selection/reselection criteria and measurement rules for BL UEs and non-BL UEs in CE in RRC_IDLE when attached to EPC are applied to BL UEs and non-BL UEs in CE in RRC_INACTIVE or RRC_IDLE when attached to 5GC.</w:t>
            </w:r>
          </w:p>
          <w:p w14:paraId="236DD2C8" w14:textId="77777777" w:rsidR="007356D6" w:rsidRPr="007356D6" w:rsidRDefault="007356D6" w:rsidP="00D159C7">
            <w:pPr>
              <w:pStyle w:val="Agreement"/>
              <w:numPr>
                <w:ilvl w:val="0"/>
                <w:numId w:val="5"/>
              </w:numPr>
              <w:rPr>
                <w:rFonts w:cs="Arial"/>
                <w:b w:val="0"/>
                <w:szCs w:val="20"/>
              </w:rPr>
            </w:pPr>
            <w:r w:rsidRPr="007356D6">
              <w:rPr>
                <w:rFonts w:cs="Arial"/>
                <w:b w:val="0"/>
                <w:szCs w:val="20"/>
              </w:rPr>
              <w:t xml:space="preserve">For transmission over DRB, NB-IoT/eMTC UE connected to 5GC uses the same AS security algorithms as </w:t>
            </w:r>
            <w:proofErr w:type="spellStart"/>
            <w:r w:rsidRPr="007356D6">
              <w:rPr>
                <w:rFonts w:cs="Arial"/>
                <w:b w:val="0"/>
                <w:szCs w:val="20"/>
              </w:rPr>
              <w:t>eLTE</w:t>
            </w:r>
            <w:proofErr w:type="spellEnd"/>
            <w:r w:rsidRPr="007356D6">
              <w:rPr>
                <w:rFonts w:cs="Arial"/>
                <w:b w:val="0"/>
                <w:szCs w:val="20"/>
              </w:rPr>
              <w:t xml:space="preserve"> regardless of PDCP type.</w:t>
            </w:r>
          </w:p>
          <w:p w14:paraId="473C1AB2" w14:textId="77777777" w:rsidR="007356D6" w:rsidRPr="007356D6" w:rsidRDefault="007356D6" w:rsidP="00D159C7">
            <w:pPr>
              <w:pStyle w:val="Agreement"/>
              <w:numPr>
                <w:ilvl w:val="0"/>
                <w:numId w:val="5"/>
              </w:numPr>
              <w:rPr>
                <w:rFonts w:cs="Arial"/>
                <w:b w:val="0"/>
                <w:szCs w:val="20"/>
              </w:rPr>
            </w:pPr>
            <w:proofErr w:type="spellStart"/>
            <w:r w:rsidRPr="007356D6">
              <w:rPr>
                <w:rFonts w:cs="Arial"/>
                <w:b w:val="0"/>
                <w:szCs w:val="20"/>
              </w:rPr>
              <w:t>KeNB</w:t>
            </w:r>
            <w:proofErr w:type="spellEnd"/>
            <w:r w:rsidRPr="007356D6">
              <w:rPr>
                <w:rFonts w:cs="Arial"/>
                <w:b w:val="0"/>
                <w:szCs w:val="20"/>
              </w:rPr>
              <w:t xml:space="preserve"> root key is derived from </w:t>
            </w:r>
            <w:proofErr w:type="spellStart"/>
            <w:r w:rsidRPr="007356D6">
              <w:rPr>
                <w:rFonts w:cs="Arial"/>
                <w:b w:val="0"/>
                <w:szCs w:val="20"/>
              </w:rPr>
              <w:t>Kamf</w:t>
            </w:r>
            <w:proofErr w:type="spellEnd"/>
            <w:r w:rsidRPr="007356D6">
              <w:rPr>
                <w:rFonts w:cs="Arial"/>
                <w:b w:val="0"/>
                <w:szCs w:val="20"/>
              </w:rPr>
              <w:t xml:space="preserve"> as specified in TS 33.501.</w:t>
            </w:r>
          </w:p>
          <w:p w14:paraId="67D908E9" w14:textId="77777777" w:rsidR="007356D6" w:rsidRPr="007356D6" w:rsidRDefault="007356D6" w:rsidP="00D159C7">
            <w:pPr>
              <w:pStyle w:val="Agreement"/>
              <w:numPr>
                <w:ilvl w:val="0"/>
                <w:numId w:val="5"/>
              </w:numPr>
              <w:rPr>
                <w:rFonts w:cs="Arial"/>
                <w:b w:val="0"/>
                <w:szCs w:val="20"/>
              </w:rPr>
            </w:pPr>
            <w:r w:rsidRPr="007356D6">
              <w:rPr>
                <w:rFonts w:cs="Arial"/>
                <w:b w:val="0"/>
                <w:szCs w:val="20"/>
              </w:rPr>
              <w:t>For NB-IoT/eMTC UE connected to 5GC, AS security algorithms are indicated by using LTE code points, e.g., EIA, EEA.</w:t>
            </w:r>
          </w:p>
          <w:p w14:paraId="0C37C237" w14:textId="77777777" w:rsidR="007356D6" w:rsidRPr="007356D6" w:rsidRDefault="007356D6" w:rsidP="007356D6">
            <w:pPr>
              <w:spacing w:before="60"/>
              <w:ind w:left="1259" w:hanging="1259"/>
              <w:rPr>
                <w:rFonts w:ascii="Arial" w:eastAsia="MS Mincho" w:hAnsi="Arial" w:cs="Arial"/>
                <w:lang w:eastAsia="ja-JP"/>
              </w:rPr>
            </w:pPr>
          </w:p>
          <w:p w14:paraId="06D5A5A8" w14:textId="250B616D" w:rsidR="00857C9D" w:rsidRDefault="0043443F" w:rsidP="007356D6">
            <w:pPr>
              <w:spacing w:before="60"/>
              <w:ind w:left="1259" w:hanging="1259"/>
              <w:rPr>
                <w:rFonts w:ascii="Arial" w:hAnsi="Arial" w:cs="Arial"/>
                <w:noProof/>
              </w:rPr>
            </w:pPr>
            <w:hyperlink r:id="rId60" w:history="1">
              <w:r w:rsidR="007356D6" w:rsidRPr="007356D6">
                <w:rPr>
                  <w:rStyle w:val="Hyperlink"/>
                  <w:rFonts w:ascii="Arial" w:hAnsi="Arial" w:cs="Arial"/>
                  <w:noProof/>
                </w:rPr>
                <w:t>R2-1908202</w:t>
              </w:r>
            </w:hyperlink>
            <w:r w:rsidR="007356D6" w:rsidRPr="007356D6">
              <w:rPr>
                <w:rFonts w:ascii="Arial" w:hAnsi="Arial" w:cs="Arial"/>
                <w:noProof/>
              </w:rPr>
              <w:t xml:space="preserve">  Reply LS on Conclusion on 5G CIoT user plane small data solution</w:t>
            </w:r>
            <w:r w:rsidR="007356D6" w:rsidRPr="007356D6">
              <w:rPr>
                <w:rFonts w:ascii="Arial" w:hAnsi="Arial" w:cs="Arial"/>
                <w:noProof/>
              </w:rPr>
              <w:tab/>
              <w:t>LS out</w:t>
            </w:r>
            <w:r w:rsidR="007356D6" w:rsidRPr="007356D6">
              <w:rPr>
                <w:rFonts w:ascii="Arial" w:hAnsi="Arial" w:cs="Arial"/>
                <w:noProof/>
              </w:rPr>
              <w:tab/>
              <w:t>Rel-16</w:t>
            </w:r>
            <w:r w:rsidR="007356D6" w:rsidRPr="007356D6">
              <w:rPr>
                <w:rFonts w:ascii="Arial" w:hAnsi="Arial" w:cs="Arial"/>
                <w:noProof/>
              </w:rPr>
              <w:tab/>
              <w:t xml:space="preserve">FS_CIoT_5G </w:t>
            </w:r>
            <w:r w:rsidR="007356D6" w:rsidRPr="007356D6">
              <w:rPr>
                <w:rFonts w:ascii="Arial" w:hAnsi="Arial" w:cs="Arial"/>
                <w:noProof/>
              </w:rPr>
              <w:tab/>
              <w:t>To:SA2, RAN3</w:t>
            </w:r>
            <w:r w:rsidR="007356D6" w:rsidRPr="007356D6">
              <w:rPr>
                <w:rFonts w:ascii="Arial" w:hAnsi="Arial" w:cs="Arial"/>
                <w:noProof/>
              </w:rPr>
              <w:tab/>
              <w:t>Cc:RAN, SA, CT</w:t>
            </w:r>
          </w:p>
          <w:p w14:paraId="40A553EF" w14:textId="77777777" w:rsidR="005734F5" w:rsidRDefault="005734F5" w:rsidP="007356D6">
            <w:pPr>
              <w:spacing w:before="60"/>
              <w:ind w:left="1259" w:hanging="1259"/>
              <w:rPr>
                <w:rFonts w:ascii="Arial" w:hAnsi="Arial" w:cs="Arial"/>
                <w:noProof/>
              </w:rPr>
            </w:pPr>
          </w:p>
          <w:p w14:paraId="3FC63338" w14:textId="2A46FA05" w:rsidR="009E1C45" w:rsidRDefault="009E1C45" w:rsidP="005734F5">
            <w:pPr>
              <w:ind w:left="360"/>
              <w:rPr>
                <w:rFonts w:ascii="Arial" w:hAnsi="Arial" w:cs="Arial"/>
              </w:rPr>
            </w:pPr>
            <w:r w:rsidRPr="009E1C45">
              <w:rPr>
                <w:rFonts w:ascii="Arial" w:hAnsi="Arial" w:cs="Arial"/>
              </w:rPr>
              <w:t xml:space="preserve">Indication of supported </w:t>
            </w:r>
            <w:proofErr w:type="spellStart"/>
            <w:r w:rsidRPr="009E1C45">
              <w:rPr>
                <w:rFonts w:ascii="Arial" w:hAnsi="Arial" w:cs="Arial"/>
              </w:rPr>
              <w:t>CIoT</w:t>
            </w:r>
            <w:proofErr w:type="spellEnd"/>
            <w:r w:rsidRPr="009E1C45">
              <w:rPr>
                <w:rFonts w:ascii="Arial" w:hAnsi="Arial" w:cs="Arial"/>
              </w:rPr>
              <w:t xml:space="preserve"> features and other common aspects</w:t>
            </w:r>
            <w:r>
              <w:rPr>
                <w:rFonts w:ascii="Arial" w:hAnsi="Arial" w:cs="Arial"/>
              </w:rPr>
              <w:t>:</w:t>
            </w:r>
          </w:p>
          <w:p w14:paraId="6718E27F" w14:textId="025C4E1F" w:rsidR="003E4F87" w:rsidRPr="003E4F87" w:rsidRDefault="003E4F87" w:rsidP="00D159C7">
            <w:pPr>
              <w:pStyle w:val="Agreement"/>
              <w:numPr>
                <w:ilvl w:val="0"/>
                <w:numId w:val="5"/>
              </w:numPr>
              <w:rPr>
                <w:b w:val="0"/>
              </w:rPr>
            </w:pPr>
            <w:r w:rsidRPr="003E4F87">
              <w:rPr>
                <w:b w:val="0"/>
              </w:rPr>
              <w:t>RAN2 agrees to send a LS to SA2, CC: CT</w:t>
            </w:r>
            <w:proofErr w:type="gramStart"/>
            <w:r w:rsidRPr="003E4F87">
              <w:rPr>
                <w:b w:val="0"/>
              </w:rPr>
              <w:t>1,RAN</w:t>
            </w:r>
            <w:proofErr w:type="gramEnd"/>
            <w:r w:rsidRPr="003E4F87">
              <w:rPr>
                <w:b w:val="0"/>
              </w:rPr>
              <w:t xml:space="preserve">3 </w:t>
            </w:r>
          </w:p>
          <w:p w14:paraId="40B6184D" w14:textId="10AE1B19" w:rsidR="003E4F87" w:rsidRPr="00C17ED2" w:rsidRDefault="003E4F87" w:rsidP="00D159C7">
            <w:pPr>
              <w:pStyle w:val="Agreement"/>
              <w:numPr>
                <w:ilvl w:val="1"/>
                <w:numId w:val="5"/>
              </w:numPr>
              <w:rPr>
                <w:b w:val="0"/>
              </w:rPr>
            </w:pPr>
            <w:r w:rsidRPr="00C17ED2">
              <w:rPr>
                <w:b w:val="0"/>
              </w:rPr>
              <w:t xml:space="preserve">ask how many slices NB-IoT/eMTC UEs can support simultaneously and whether S-NSSAI will be used by the ng-eNB in addition to the indications of the supported 5G </w:t>
            </w:r>
            <w:proofErr w:type="spellStart"/>
            <w:r w:rsidRPr="00C17ED2">
              <w:rPr>
                <w:b w:val="0"/>
              </w:rPr>
              <w:t>CIoT</w:t>
            </w:r>
            <w:proofErr w:type="spellEnd"/>
            <w:r w:rsidRPr="00C17ED2">
              <w:rPr>
                <w:b w:val="0"/>
              </w:rPr>
              <w:t xml:space="preserve"> optimisations for AMF selection.</w:t>
            </w:r>
          </w:p>
          <w:p w14:paraId="24CF069C" w14:textId="26B8B9AB" w:rsidR="003E4F87" w:rsidRPr="00C17ED2" w:rsidRDefault="003E4F87" w:rsidP="00D159C7">
            <w:pPr>
              <w:pStyle w:val="Agreement"/>
              <w:numPr>
                <w:ilvl w:val="1"/>
                <w:numId w:val="5"/>
              </w:numPr>
              <w:rPr>
                <w:b w:val="0"/>
              </w:rPr>
            </w:pPr>
            <w:r w:rsidRPr="00C17ED2">
              <w:rPr>
                <w:b w:val="0"/>
              </w:rPr>
              <w:t xml:space="preserve">ask about applicability 5GC QoS frame work for NB-IoT/5GC </w:t>
            </w:r>
          </w:p>
          <w:p w14:paraId="353D50D6" w14:textId="7B55EBE0" w:rsidR="003E4F87" w:rsidRPr="00C17ED2" w:rsidRDefault="003E4F87" w:rsidP="00D159C7">
            <w:pPr>
              <w:pStyle w:val="Agreement"/>
              <w:numPr>
                <w:ilvl w:val="1"/>
                <w:numId w:val="5"/>
              </w:numPr>
              <w:rPr>
                <w:b w:val="0"/>
              </w:rPr>
            </w:pPr>
            <w:r w:rsidRPr="00C17ED2">
              <w:rPr>
                <w:b w:val="0"/>
              </w:rPr>
              <w:t>ask how QoS mapping is handled during mobility between NB-IoT and other RATs.</w:t>
            </w:r>
          </w:p>
          <w:p w14:paraId="0C52E422" w14:textId="77777777" w:rsidR="003E4F87" w:rsidRPr="00C17ED2" w:rsidRDefault="003E4F87" w:rsidP="003E4F87">
            <w:pPr>
              <w:pStyle w:val="Doc-text2"/>
            </w:pPr>
          </w:p>
          <w:p w14:paraId="63069D47" w14:textId="73304A8E" w:rsidR="003E4F87" w:rsidRPr="003E4F87" w:rsidRDefault="003E4F87" w:rsidP="00D159C7">
            <w:pPr>
              <w:pStyle w:val="Agreement"/>
              <w:numPr>
                <w:ilvl w:val="0"/>
                <w:numId w:val="5"/>
              </w:numPr>
              <w:rPr>
                <w:b w:val="0"/>
              </w:rPr>
            </w:pPr>
            <w:r w:rsidRPr="003E4F87">
              <w:rPr>
                <w:b w:val="0"/>
              </w:rPr>
              <w:t xml:space="preserve">NB-IoT UE AS forwards all </w:t>
            </w:r>
            <w:proofErr w:type="spellStart"/>
            <w:r w:rsidRPr="003E4F87">
              <w:rPr>
                <w:b w:val="0"/>
              </w:rPr>
              <w:t>CIoT</w:t>
            </w:r>
            <w:proofErr w:type="spellEnd"/>
            <w:r w:rsidRPr="003E4F87">
              <w:rPr>
                <w:b w:val="0"/>
              </w:rPr>
              <w:t xml:space="preserve"> feature support indications broadcast in the </w:t>
            </w:r>
            <w:proofErr w:type="gramStart"/>
            <w:r w:rsidRPr="003E4F87">
              <w:rPr>
                <w:b w:val="0"/>
              </w:rPr>
              <w:t>cell  to</w:t>
            </w:r>
            <w:proofErr w:type="gramEnd"/>
            <w:r w:rsidRPr="003E4F87">
              <w:rPr>
                <w:b w:val="0"/>
              </w:rPr>
              <w:t xml:space="preserve"> NAS as assistance info for CN type selection by NAS.</w:t>
            </w:r>
          </w:p>
          <w:p w14:paraId="0FCC9E16" w14:textId="73B713D2" w:rsidR="003E4F87" w:rsidRPr="003E4F87" w:rsidRDefault="003E4F87" w:rsidP="00D159C7">
            <w:pPr>
              <w:pStyle w:val="Agreement"/>
              <w:numPr>
                <w:ilvl w:val="0"/>
                <w:numId w:val="5"/>
              </w:numPr>
              <w:rPr>
                <w:b w:val="0"/>
              </w:rPr>
            </w:pPr>
            <w:r w:rsidRPr="003E4F87">
              <w:rPr>
                <w:b w:val="0"/>
              </w:rPr>
              <w:t xml:space="preserve">eMTC UE AS forwards all </w:t>
            </w:r>
            <w:proofErr w:type="spellStart"/>
            <w:r w:rsidRPr="003E4F87">
              <w:rPr>
                <w:b w:val="0"/>
              </w:rPr>
              <w:t>CIoT</w:t>
            </w:r>
            <w:proofErr w:type="spellEnd"/>
            <w:r w:rsidRPr="003E4F87">
              <w:rPr>
                <w:b w:val="0"/>
              </w:rPr>
              <w:t xml:space="preserve"> feature support indications broadcast in the </w:t>
            </w:r>
            <w:proofErr w:type="gramStart"/>
            <w:r w:rsidRPr="003E4F87">
              <w:rPr>
                <w:b w:val="0"/>
              </w:rPr>
              <w:t>cell  to</w:t>
            </w:r>
            <w:proofErr w:type="gramEnd"/>
            <w:r w:rsidRPr="003E4F87">
              <w:rPr>
                <w:b w:val="0"/>
              </w:rPr>
              <w:t xml:space="preserve"> NAS as assistance info for CN type selection by NAS.</w:t>
            </w:r>
          </w:p>
          <w:p w14:paraId="37D97E0C" w14:textId="48935545" w:rsidR="003E4F87" w:rsidRPr="003E4F87" w:rsidRDefault="003E4F87" w:rsidP="00D159C7">
            <w:pPr>
              <w:pStyle w:val="Agreement"/>
              <w:numPr>
                <w:ilvl w:val="0"/>
                <w:numId w:val="5"/>
              </w:numPr>
              <w:rPr>
                <w:b w:val="0"/>
              </w:rPr>
            </w:pPr>
            <w:r w:rsidRPr="003E4F87">
              <w:rPr>
                <w:b w:val="0"/>
              </w:rPr>
              <w:t xml:space="preserve">For NB-IoT, CN Type is not used in </w:t>
            </w:r>
            <w:proofErr w:type="spellStart"/>
            <w:r w:rsidRPr="003E4F87">
              <w:rPr>
                <w:b w:val="0"/>
              </w:rPr>
              <w:t>RRCConnectionRelease</w:t>
            </w:r>
            <w:proofErr w:type="spellEnd"/>
            <w:r w:rsidRPr="003E4F87">
              <w:rPr>
                <w:b w:val="0"/>
              </w:rPr>
              <w:t xml:space="preserve">-NB message as NAS based redirection between EPC and 5GC is used for </w:t>
            </w:r>
            <w:proofErr w:type="spellStart"/>
            <w:r w:rsidRPr="003E4F87">
              <w:rPr>
                <w:b w:val="0"/>
              </w:rPr>
              <w:t>CIoT</w:t>
            </w:r>
            <w:proofErr w:type="spellEnd"/>
            <w:r w:rsidRPr="003E4F87">
              <w:rPr>
                <w:b w:val="0"/>
              </w:rPr>
              <w:t xml:space="preserve">. </w:t>
            </w:r>
          </w:p>
          <w:p w14:paraId="2DC553D9" w14:textId="6E794A1E" w:rsidR="003E4F87" w:rsidRPr="003E4F87" w:rsidRDefault="003E4F87" w:rsidP="00D159C7">
            <w:pPr>
              <w:pStyle w:val="Agreement"/>
              <w:numPr>
                <w:ilvl w:val="0"/>
                <w:numId w:val="5"/>
              </w:numPr>
              <w:rPr>
                <w:b w:val="0"/>
              </w:rPr>
            </w:pPr>
            <w:r w:rsidRPr="003E4F87">
              <w:rPr>
                <w:b w:val="0"/>
              </w:rPr>
              <w:t xml:space="preserve">eMTC re-uses the existing CN type in </w:t>
            </w:r>
            <w:proofErr w:type="spellStart"/>
            <w:r w:rsidRPr="003E4F87">
              <w:rPr>
                <w:b w:val="0"/>
              </w:rPr>
              <w:t>RRCConnectionRelease</w:t>
            </w:r>
            <w:proofErr w:type="spellEnd"/>
            <w:r w:rsidRPr="003E4F87">
              <w:rPr>
                <w:b w:val="0"/>
              </w:rPr>
              <w:t xml:space="preserve"> message</w:t>
            </w:r>
          </w:p>
          <w:p w14:paraId="062E7C3C" w14:textId="30EA4E3E" w:rsidR="003E4F87" w:rsidRPr="003E4F87" w:rsidRDefault="003E4F87" w:rsidP="00D159C7">
            <w:pPr>
              <w:pStyle w:val="Agreement"/>
              <w:numPr>
                <w:ilvl w:val="0"/>
                <w:numId w:val="5"/>
              </w:numPr>
              <w:rPr>
                <w:b w:val="0"/>
              </w:rPr>
            </w:pPr>
            <w:r w:rsidRPr="003E4F87">
              <w:rPr>
                <w:b w:val="0"/>
              </w:rPr>
              <w:t xml:space="preserve">For eMTC intra RAT connected mode mobility (for intra 5GC case), adopt R15 LTE connected to 5GC introduced changes for </w:t>
            </w:r>
            <w:proofErr w:type="spellStart"/>
            <w:r w:rsidRPr="003E4F87">
              <w:rPr>
                <w:b w:val="0"/>
              </w:rPr>
              <w:t>RRCConnectionReconfiguration</w:t>
            </w:r>
            <w:proofErr w:type="spellEnd"/>
            <w:r w:rsidRPr="003E4F87">
              <w:rPr>
                <w:b w:val="0"/>
              </w:rPr>
              <w:t xml:space="preserve"> (including Mobility Control Info) including SecurityConfigHO-v1530 -&gt; intra5GC-r15 IE.</w:t>
            </w:r>
          </w:p>
          <w:p w14:paraId="138CA9F2" w14:textId="67DA479A" w:rsidR="005734F5" w:rsidRPr="005734F5" w:rsidRDefault="003E4F87" w:rsidP="005734F5">
            <w:pPr>
              <w:pStyle w:val="ListParagraph"/>
              <w:numPr>
                <w:ilvl w:val="0"/>
                <w:numId w:val="5"/>
              </w:numPr>
              <w:spacing w:before="60"/>
              <w:ind w:leftChars="0"/>
              <w:rPr>
                <w:rFonts w:ascii="Arial" w:eastAsia="MS Mincho" w:hAnsi="Arial" w:cs="Arial"/>
              </w:rPr>
            </w:pPr>
            <w:r w:rsidRPr="003E4F87">
              <w:rPr>
                <w:rFonts w:ascii="Arial" w:hAnsi="Arial" w:cs="Arial"/>
              </w:rPr>
              <w:t xml:space="preserve">For eMTC intra RAT connected mode mobility (for inter system mobility between EPC and 5GC), adopt R15 LTE connected to 5GC introduced </w:t>
            </w:r>
            <w:proofErr w:type="spellStart"/>
            <w:r w:rsidRPr="003E4F87">
              <w:rPr>
                <w:rFonts w:ascii="Arial" w:hAnsi="Arial" w:cs="Arial"/>
              </w:rPr>
              <w:t>MobilityFromEUTRACommand</w:t>
            </w:r>
            <w:proofErr w:type="spellEnd"/>
            <w:r w:rsidRPr="003E4F87">
              <w:rPr>
                <w:rFonts w:ascii="Arial" w:hAnsi="Arial" w:cs="Arial"/>
              </w:rPr>
              <w:t xml:space="preserve"> carrying </w:t>
            </w:r>
            <w:proofErr w:type="spellStart"/>
            <w:r w:rsidRPr="003E4F87">
              <w:rPr>
                <w:rFonts w:ascii="Arial" w:hAnsi="Arial" w:cs="Arial"/>
              </w:rPr>
              <w:t>RRCConnectionReconfiguration</w:t>
            </w:r>
            <w:proofErr w:type="spellEnd"/>
            <w:r w:rsidRPr="003E4F87">
              <w:rPr>
                <w:rFonts w:ascii="Arial" w:hAnsi="Arial" w:cs="Arial"/>
              </w:rPr>
              <w:t xml:space="preserve"> (including Mobility Control Info) including SecurityConfigHO-v1530 -&gt; fivegc-ToEPC-r15 and epc-To5GC-r15 IEs.</w:t>
            </w:r>
          </w:p>
          <w:p w14:paraId="3BF9DC60" w14:textId="77777777" w:rsidR="005734F5" w:rsidRPr="005734F5" w:rsidRDefault="005734F5" w:rsidP="005734F5">
            <w:pPr>
              <w:spacing w:before="60"/>
              <w:rPr>
                <w:rFonts w:ascii="Arial" w:eastAsia="MS Mincho" w:hAnsi="Arial" w:cs="Arial"/>
              </w:rPr>
            </w:pPr>
          </w:p>
          <w:p w14:paraId="03E45980" w14:textId="77777777" w:rsidR="003E4F87" w:rsidRDefault="003E4F87" w:rsidP="005734F5">
            <w:pPr>
              <w:ind w:left="360"/>
              <w:rPr>
                <w:rFonts w:ascii="Arial" w:eastAsia="MS Mincho" w:hAnsi="Arial" w:cs="Arial"/>
              </w:rPr>
            </w:pPr>
            <w:r>
              <w:rPr>
                <w:rFonts w:ascii="Arial" w:eastAsia="MS Mincho" w:hAnsi="Arial" w:cs="Arial"/>
              </w:rPr>
              <w:t>Unified access control:</w:t>
            </w:r>
          </w:p>
          <w:p w14:paraId="6A4A3F84" w14:textId="195E4017" w:rsidR="003E4F87" w:rsidRDefault="003E4F87" w:rsidP="00D159C7">
            <w:pPr>
              <w:pStyle w:val="Doc-text2"/>
              <w:numPr>
                <w:ilvl w:val="0"/>
                <w:numId w:val="5"/>
              </w:numPr>
            </w:pPr>
            <w:r>
              <w:t>For eMTC, re-use SIB25 and the procedure in subclause 5.3.16 of 36.331 as a baseline.</w:t>
            </w:r>
          </w:p>
          <w:p w14:paraId="3D7397C0" w14:textId="77777777" w:rsidR="003E4F87" w:rsidRDefault="003E4F87" w:rsidP="003E4F87">
            <w:pPr>
              <w:pStyle w:val="Doc-text2"/>
            </w:pPr>
          </w:p>
          <w:p w14:paraId="69D4F2A4" w14:textId="3273E91D" w:rsidR="003E4F87" w:rsidRDefault="003E4F87" w:rsidP="00D159C7">
            <w:pPr>
              <w:pStyle w:val="Doc-text2"/>
              <w:numPr>
                <w:ilvl w:val="0"/>
                <w:numId w:val="5"/>
              </w:numPr>
            </w:pPr>
            <w:r>
              <w:t>Ask SA1:</w:t>
            </w:r>
          </w:p>
          <w:p w14:paraId="649D5599" w14:textId="37704A08" w:rsidR="003E4F87" w:rsidRDefault="003E4F87" w:rsidP="00D159C7">
            <w:pPr>
              <w:pStyle w:val="Doc-text2"/>
              <w:numPr>
                <w:ilvl w:val="1"/>
                <w:numId w:val="5"/>
              </w:numPr>
            </w:pPr>
            <w:r>
              <w:t>whether UAC needs to be supported for NB-IoT.</w:t>
            </w:r>
          </w:p>
          <w:p w14:paraId="02E9AEDE" w14:textId="28C867E0" w:rsidR="003E4F87" w:rsidRDefault="003E4F87" w:rsidP="00D159C7">
            <w:pPr>
              <w:pStyle w:val="Doc-text2"/>
              <w:numPr>
                <w:ilvl w:val="1"/>
                <w:numId w:val="5"/>
              </w:numPr>
            </w:pPr>
            <w:r>
              <w:t xml:space="preserve">whether a new UAC access category corresponding to </w:t>
            </w:r>
            <w:proofErr w:type="spellStart"/>
            <w:r>
              <w:t>mo-ExceptionData</w:t>
            </w:r>
            <w:proofErr w:type="spellEnd"/>
            <w:r>
              <w:t xml:space="preserve"> can be defined as one of the reserved standardised access categories in the range 9-31. </w:t>
            </w:r>
          </w:p>
          <w:p w14:paraId="59E63DC8" w14:textId="410B90EE" w:rsidR="003E4F87" w:rsidRDefault="003E4F87" w:rsidP="00D159C7">
            <w:pPr>
              <w:pStyle w:val="Doc-text2"/>
              <w:numPr>
                <w:ilvl w:val="1"/>
                <w:numId w:val="5"/>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70DD1844" w14:textId="69F2D8BB" w:rsidR="003E4F87" w:rsidRDefault="003E4F87" w:rsidP="00D159C7">
            <w:pPr>
              <w:pStyle w:val="Doc-text2"/>
              <w:numPr>
                <w:ilvl w:val="1"/>
                <w:numId w:val="5"/>
              </w:numPr>
            </w:pPr>
            <w:r>
              <w:t xml:space="preserve">Whether </w:t>
            </w:r>
            <w:r w:rsidRPr="00D13323">
              <w:t xml:space="preserve">access classes 0-9 (mapped to access identity 0) </w:t>
            </w:r>
            <w:r>
              <w:t>are applicable or not</w:t>
            </w:r>
          </w:p>
          <w:p w14:paraId="6CF8EE26" w14:textId="794CACFB" w:rsidR="003E4F87" w:rsidRDefault="003E4F87" w:rsidP="00D159C7">
            <w:pPr>
              <w:pStyle w:val="Doc-text2"/>
              <w:numPr>
                <w:ilvl w:val="1"/>
                <w:numId w:val="5"/>
              </w:numPr>
            </w:pPr>
            <w:r>
              <w:t xml:space="preserve">Whether barring for </w:t>
            </w:r>
            <w:r w:rsidRPr="00D13323">
              <w:t>a</w:t>
            </w:r>
            <w:r>
              <w:t>ccess identities 1, 2, 11 to 15, is common for all access categories or independently controlled for different access categories.</w:t>
            </w:r>
          </w:p>
          <w:p w14:paraId="0D950B27" w14:textId="77777777" w:rsidR="005734F5" w:rsidRDefault="005734F5" w:rsidP="005734F5">
            <w:pPr>
              <w:pStyle w:val="Doc-text2"/>
              <w:ind w:left="0" w:firstLine="0"/>
            </w:pPr>
          </w:p>
          <w:p w14:paraId="52DBC81D" w14:textId="77777777" w:rsidR="003E4F87" w:rsidRDefault="00D159C7" w:rsidP="005734F5">
            <w:pPr>
              <w:ind w:left="360"/>
              <w:rPr>
                <w:rFonts w:ascii="Arial" w:eastAsia="MS Mincho" w:hAnsi="Arial" w:cs="Arial"/>
              </w:rPr>
            </w:pPr>
            <w:r>
              <w:rPr>
                <w:rFonts w:ascii="Arial" w:eastAsia="MS Mincho" w:hAnsi="Arial" w:cs="Arial"/>
              </w:rPr>
              <w:t>Other aspects:</w:t>
            </w:r>
          </w:p>
          <w:p w14:paraId="25AF6A0C" w14:textId="58338DA6" w:rsidR="00D159C7" w:rsidRPr="00D159C7" w:rsidRDefault="00D159C7" w:rsidP="00D159C7">
            <w:pPr>
              <w:pStyle w:val="ListParagraph"/>
              <w:numPr>
                <w:ilvl w:val="0"/>
                <w:numId w:val="5"/>
              </w:numPr>
              <w:spacing w:before="60"/>
              <w:ind w:leftChars="0"/>
              <w:rPr>
                <w:rFonts w:ascii="Arial" w:eastAsia="MS Mincho" w:hAnsi="Arial" w:cs="Arial"/>
              </w:rPr>
            </w:pPr>
            <w:r>
              <w:rPr>
                <w:rFonts w:ascii="Arial" w:hAnsi="Arial" w:cs="Arial"/>
              </w:rPr>
              <w:t>U</w:t>
            </w:r>
            <w:r w:rsidRPr="00D159C7">
              <w:rPr>
                <w:rFonts w:ascii="Arial" w:hAnsi="Arial" w:cs="Arial"/>
              </w:rPr>
              <w:t xml:space="preserve">se the same Enhanced Coverage </w:t>
            </w:r>
            <w:proofErr w:type="spellStart"/>
            <w:r w:rsidRPr="00D159C7">
              <w:rPr>
                <w:rFonts w:ascii="Arial" w:hAnsi="Arial" w:cs="Arial"/>
              </w:rPr>
              <w:t>authorisation</w:t>
            </w:r>
            <w:proofErr w:type="spellEnd"/>
            <w:r w:rsidRPr="00D159C7">
              <w:rPr>
                <w:rFonts w:ascii="Arial" w:hAnsi="Arial" w:cs="Arial"/>
              </w:rPr>
              <w:t xml:space="preserve"> mechanism of UEs connected to EPC to the NB-IoT/eMTC UEs connected to 5GC and no impacts on RAN2 specification are identified</w:t>
            </w:r>
          </w:p>
          <w:p w14:paraId="146B7ED0" w14:textId="77777777" w:rsidR="00D159C7" w:rsidRPr="00D159C7" w:rsidRDefault="00D159C7" w:rsidP="00D159C7">
            <w:pPr>
              <w:pStyle w:val="Comments"/>
              <w:numPr>
                <w:ilvl w:val="0"/>
                <w:numId w:val="5"/>
              </w:numPr>
              <w:rPr>
                <w:i w:val="0"/>
                <w:sz w:val="20"/>
              </w:rPr>
            </w:pPr>
            <w:r w:rsidRPr="00D159C7">
              <w:rPr>
                <w:i w:val="0"/>
                <w:sz w:val="20"/>
              </w:rPr>
              <w:lastRenderedPageBreak/>
              <w:t>RRC Connection re-establishment for the control plane for NB-IoT connected to 5GC is supported, assuming feasibility is confirmed.</w:t>
            </w:r>
          </w:p>
          <w:p w14:paraId="7AECBB70" w14:textId="77777777" w:rsidR="00D159C7" w:rsidRPr="00D159C7" w:rsidRDefault="00D159C7" w:rsidP="00D159C7">
            <w:pPr>
              <w:pStyle w:val="Comments"/>
              <w:numPr>
                <w:ilvl w:val="0"/>
                <w:numId w:val="5"/>
              </w:numPr>
              <w:rPr>
                <w:i w:val="0"/>
                <w:sz w:val="20"/>
              </w:rPr>
            </w:pPr>
            <w:r w:rsidRPr="00D159C7">
              <w:rPr>
                <w:i w:val="0"/>
                <w:sz w:val="20"/>
              </w:rPr>
              <w:t xml:space="preserve">Send a LS to SA3, SA2 CC: RAN3, CT1, CT4 </w:t>
            </w:r>
          </w:p>
          <w:p w14:paraId="66DFBBA2" w14:textId="77777777" w:rsidR="00D159C7" w:rsidRPr="00D159C7" w:rsidRDefault="00D159C7" w:rsidP="00D159C7">
            <w:pPr>
              <w:pStyle w:val="Comments"/>
              <w:numPr>
                <w:ilvl w:val="1"/>
                <w:numId w:val="5"/>
              </w:numPr>
              <w:rPr>
                <w:i w:val="0"/>
                <w:sz w:val="20"/>
              </w:rPr>
            </w:pPr>
            <w:r w:rsidRPr="00D159C7">
              <w:rPr>
                <w:i w:val="0"/>
                <w:sz w:val="20"/>
              </w:rPr>
              <w:t>Ask whether they can introduce RRC Connection re-establishment for the Control plane for NB-IoT connected to 5GC.</w:t>
            </w:r>
          </w:p>
          <w:p w14:paraId="4CCDF637" w14:textId="3945A0B4" w:rsidR="00D159C7" w:rsidRPr="00D159C7" w:rsidRDefault="00D159C7" w:rsidP="00D159C7">
            <w:pPr>
              <w:pStyle w:val="Comments"/>
              <w:numPr>
                <w:ilvl w:val="1"/>
                <w:numId w:val="5"/>
              </w:numPr>
              <w:rPr>
                <w:i w:val="0"/>
                <w:sz w:val="20"/>
              </w:rPr>
            </w:pPr>
            <w:r w:rsidRPr="00D159C7">
              <w:rPr>
                <w:i w:val="0"/>
                <w:sz w:val="20"/>
              </w:rPr>
              <w:t>Ask the feasibility that a truncated 5G S TMSI (e.g. 40 bits) needs to be defined.</w:t>
            </w:r>
          </w:p>
          <w:p w14:paraId="0E5A8001" w14:textId="77777777" w:rsidR="00D159C7" w:rsidRDefault="00D159C7" w:rsidP="00D159C7">
            <w:pPr>
              <w:spacing w:before="60"/>
              <w:rPr>
                <w:rFonts w:ascii="Arial" w:eastAsia="MS Mincho" w:hAnsi="Arial" w:cs="Arial"/>
              </w:rPr>
            </w:pPr>
          </w:p>
          <w:p w14:paraId="40ED6C1F" w14:textId="77777777" w:rsidR="00D159C7" w:rsidRDefault="0043443F" w:rsidP="00D159C7">
            <w:pPr>
              <w:pStyle w:val="Doc-title"/>
            </w:pPr>
            <w:hyperlink r:id="rId61" w:tooltip="http://www.3gpp.org/ftp/tsg_ran/WG2_RL2/TSGR2_106DocsR2-1908190.zip" w:history="1">
              <w:r w:rsidR="00D159C7" w:rsidRPr="00A449AB">
                <w:rPr>
                  <w:rStyle w:val="Hyperlink"/>
                </w:rPr>
                <w:t>R2-1908190</w:t>
              </w:r>
            </w:hyperlink>
            <w:r w:rsidR="00D159C7">
              <w:tab/>
              <w:t>Draft LS on support for flow based QoS &amp; slicing for NB-IoT &amp; eMTC connected to 5GC</w:t>
            </w:r>
            <w:r w:rsidR="00D159C7">
              <w:tab/>
              <w:t>Qualcomm India Pvt Ltd</w:t>
            </w:r>
            <w:r w:rsidR="00D159C7">
              <w:tab/>
              <w:t>LS out</w:t>
            </w:r>
            <w:r w:rsidR="00D159C7">
              <w:tab/>
              <w:t>Rel-16</w:t>
            </w:r>
            <w:r w:rsidR="00D159C7">
              <w:tab/>
              <w:t>LTE_eMTC5-Core, NB_IOTenh3-Core</w:t>
            </w:r>
            <w:r w:rsidR="00D159C7">
              <w:tab/>
              <w:t>To:SA2</w:t>
            </w:r>
            <w:r w:rsidR="00D159C7">
              <w:tab/>
            </w:r>
            <w:proofErr w:type="gramStart"/>
            <w:r w:rsidR="00D159C7">
              <w:t>Cc:CT</w:t>
            </w:r>
            <w:proofErr w:type="gramEnd"/>
            <w:r w:rsidR="00D159C7">
              <w:t>1, RAN3</w:t>
            </w:r>
          </w:p>
          <w:p w14:paraId="6109BF01" w14:textId="08E205C5" w:rsidR="00D159C7" w:rsidRDefault="0043443F" w:rsidP="00D159C7">
            <w:pPr>
              <w:pStyle w:val="Doc-title"/>
            </w:pPr>
            <w:hyperlink r:id="rId62" w:tooltip="http://www.3gpp.org/ftp/tsg_ran/WG2_RL2/TSGR2_106DocsR2-1908191.zip" w:history="1">
              <w:r w:rsidR="00D159C7" w:rsidRPr="00A449AB">
                <w:rPr>
                  <w:rStyle w:val="Hyperlink"/>
                </w:rPr>
                <w:t>R2-1908</w:t>
              </w:r>
              <w:r w:rsidR="00A0558E">
                <w:rPr>
                  <w:rStyle w:val="Hyperlink"/>
                </w:rPr>
                <w:t>263</w:t>
              </w:r>
            </w:hyperlink>
            <w:r w:rsidR="00D159C7">
              <w:tab/>
              <w:t xml:space="preserve">LS on </w:t>
            </w:r>
            <w:r w:rsidR="00A0558E">
              <w:t>UAC</w:t>
            </w:r>
            <w:r w:rsidR="00D159C7">
              <w:t xml:space="preserve"> for NB-IoT</w:t>
            </w:r>
            <w:r w:rsidR="00D159C7">
              <w:tab/>
              <w:t>Huawei</w:t>
            </w:r>
            <w:r w:rsidR="00D159C7">
              <w:tab/>
              <w:t>LS out</w:t>
            </w:r>
            <w:r w:rsidR="00D159C7">
              <w:tab/>
              <w:t>Rel-16</w:t>
            </w:r>
            <w:r w:rsidR="00D159C7">
              <w:tab/>
              <w:t>NB_IOTenh3-Core, 5G_CIoT</w:t>
            </w:r>
            <w:r w:rsidR="00D159C7">
              <w:tab/>
            </w:r>
            <w:proofErr w:type="gramStart"/>
            <w:r w:rsidR="00D159C7">
              <w:t>To</w:t>
            </w:r>
            <w:proofErr w:type="gramEnd"/>
            <w:r w:rsidR="00D159C7">
              <w:t>:SA1, CT1</w:t>
            </w:r>
            <w:r w:rsidR="00D159C7">
              <w:tab/>
              <w:t>Cc:SA2, RAN3</w:t>
            </w:r>
          </w:p>
          <w:p w14:paraId="4DC3F9CD" w14:textId="19404B91" w:rsidR="00A0558E" w:rsidRDefault="0043443F" w:rsidP="00A0558E">
            <w:pPr>
              <w:pStyle w:val="Doc-title"/>
            </w:pPr>
            <w:hyperlink r:id="rId63" w:tooltip="http://www.3gpp.org/ftp/tsg_ran/WG2_RL2/TSGR2_106DocsR2-1908192.zip" w:history="1">
              <w:r w:rsidR="00A0558E" w:rsidRPr="00A449AB">
                <w:rPr>
                  <w:rStyle w:val="Hyperlink"/>
                </w:rPr>
                <w:t>R2-1908</w:t>
              </w:r>
              <w:r w:rsidR="00A0558E">
                <w:rPr>
                  <w:rStyle w:val="Hyperlink"/>
                </w:rPr>
                <w:t>264</w:t>
              </w:r>
            </w:hyperlink>
            <w:r w:rsidR="00A0558E">
              <w:rPr>
                <w:rStyle w:val="Doc-titleChar"/>
              </w:rPr>
              <w:t xml:space="preserve">   </w:t>
            </w:r>
            <w:r w:rsidR="00A0558E" w:rsidRPr="00F5403B">
              <w:rPr>
                <w:rStyle w:val="Doc-titleChar"/>
              </w:rPr>
              <w:t xml:space="preserve">LS on RRC Connection Re-Establishment for CP for NB-IoT </w:t>
            </w:r>
            <w:r w:rsidR="00A0558E">
              <w:t>connected to 5GC</w:t>
            </w:r>
            <w:r w:rsidR="00A0558E">
              <w:tab/>
              <w:t>Huawei</w:t>
            </w:r>
            <w:r w:rsidR="00A0558E">
              <w:tab/>
              <w:t>LS out</w:t>
            </w:r>
            <w:r w:rsidR="00A0558E">
              <w:tab/>
              <w:t>Rel-16</w:t>
            </w:r>
            <w:r w:rsidR="00A0558E">
              <w:tab/>
              <w:t>NB_IOTenh3-Core, 5G_CIoT</w:t>
            </w:r>
            <w:r w:rsidR="00A0558E">
              <w:tab/>
              <w:t>To:SA3, SA2</w:t>
            </w:r>
            <w:r w:rsidR="00A0558E">
              <w:tab/>
            </w:r>
            <w:proofErr w:type="gramStart"/>
            <w:r w:rsidR="00A0558E">
              <w:t>Cc:CT</w:t>
            </w:r>
            <w:proofErr w:type="gramEnd"/>
            <w:r w:rsidR="00A0558E">
              <w:t>1, RAN3, CT4</w:t>
            </w:r>
          </w:p>
          <w:p w14:paraId="31B9B973" w14:textId="7809E5B0" w:rsidR="00D159C7" w:rsidRPr="00D159C7" w:rsidRDefault="00D159C7" w:rsidP="00A0558E">
            <w:pPr>
              <w:spacing w:before="60"/>
              <w:rPr>
                <w:rFonts w:ascii="Arial" w:eastAsia="MS Mincho" w:hAnsi="Arial" w:cs="Arial"/>
              </w:rPr>
            </w:pPr>
          </w:p>
        </w:tc>
      </w:tr>
    </w:tbl>
    <w:p w14:paraId="1B1EA681" w14:textId="77777777" w:rsidR="00857C9D" w:rsidRPr="00425ED3" w:rsidRDefault="00857C9D" w:rsidP="00857C9D">
      <w:pPr>
        <w:rPr>
          <w:rFonts w:ascii="Arial" w:hAnsi="Arial" w:cs="Arial"/>
          <w:iCs/>
        </w:rPr>
      </w:pPr>
    </w:p>
    <w:p w14:paraId="6C7911D0" w14:textId="194BC317" w:rsidR="00C21339" w:rsidRDefault="00701410" w:rsidP="00A86AB5">
      <w:pPr>
        <w:pStyle w:val="Heading4"/>
        <w:rPr>
          <w:lang w:eastAsia="ja-JP"/>
        </w:rPr>
      </w:pPr>
      <w:r>
        <w:rPr>
          <w:lang w:eastAsia="ja-JP"/>
        </w:rPr>
        <w:t>2.2.2</w:t>
      </w:r>
      <w:r>
        <w:rPr>
          <w:lang w:eastAsia="ja-JP"/>
        </w:rPr>
        <w:tab/>
        <w:t>Remaining Open issues</w:t>
      </w:r>
    </w:p>
    <w:p w14:paraId="122BB7E2" w14:textId="77777777" w:rsidR="00857C9D" w:rsidRPr="00D367DB" w:rsidRDefault="00857C9D" w:rsidP="00857C9D">
      <w:pPr>
        <w:rPr>
          <w:rFonts w:ascii="Arial" w:hAnsi="Arial" w:cs="Arial"/>
          <w:iCs/>
        </w:rPr>
      </w:pPr>
      <w:r w:rsidRPr="00D367DB">
        <w:rPr>
          <w:rFonts w:ascii="Arial" w:hAnsi="Arial" w:cs="Arial"/>
          <w:iCs/>
        </w:rPr>
        <w:t xml:space="preserve">Specify </w:t>
      </w:r>
      <w:r>
        <w:rPr>
          <w:rFonts w:ascii="Arial" w:hAnsi="Arial" w:cs="Arial"/>
          <w:iCs/>
        </w:rPr>
        <w:t>air interface higher</w:t>
      </w:r>
      <w:r w:rsidRPr="00D367DB">
        <w:rPr>
          <w:rFonts w:ascii="Arial" w:hAnsi="Arial" w:cs="Arial"/>
          <w:iCs/>
        </w:rPr>
        <w:t xml:space="preserve"> layer aspects of the following improvements for BL/CE UEs:</w:t>
      </w:r>
    </w:p>
    <w:p w14:paraId="323A1844" w14:textId="77777777" w:rsidR="00857C9D" w:rsidRDefault="00857C9D" w:rsidP="003E4F87">
      <w:pPr>
        <w:pStyle w:val="ListParagraph"/>
        <w:numPr>
          <w:ilvl w:val="0"/>
          <w:numId w:val="14"/>
        </w:numPr>
        <w:ind w:leftChars="0"/>
        <w:rPr>
          <w:rFonts w:ascii="Arial" w:hAnsi="Arial" w:cs="Arial"/>
          <w:iCs/>
          <w:sz w:val="20"/>
          <w:szCs w:val="20"/>
        </w:rPr>
      </w:pPr>
      <w:r>
        <w:rPr>
          <w:rFonts w:ascii="Arial" w:hAnsi="Arial" w:cs="Arial"/>
          <w:iCs/>
          <w:sz w:val="20"/>
          <w:szCs w:val="20"/>
        </w:rPr>
        <w:t>Specify support for mobile-terminated (MT) early data transmission (EDT)</w:t>
      </w:r>
    </w:p>
    <w:p w14:paraId="79C1C742" w14:textId="77777777" w:rsidR="00857C9D"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quality report in M</w:t>
      </w:r>
      <w:r>
        <w:rPr>
          <w:rFonts w:ascii="Arial" w:hAnsi="Arial" w:cs="Arial"/>
          <w:iCs/>
          <w:sz w:val="20"/>
          <w:szCs w:val="20"/>
        </w:rPr>
        <w:t>sg</w:t>
      </w:r>
      <w:r w:rsidRPr="00D367DB">
        <w:rPr>
          <w:rFonts w:ascii="Arial" w:hAnsi="Arial" w:cs="Arial"/>
          <w:iCs/>
          <w:sz w:val="20"/>
          <w:szCs w:val="20"/>
        </w:rPr>
        <w:t>3 at least for EDT</w:t>
      </w:r>
    </w:p>
    <w:p w14:paraId="1A063806" w14:textId="77777777" w:rsidR="00857C9D" w:rsidRPr="001E5C97" w:rsidRDefault="00857C9D" w:rsidP="003E4F87">
      <w:pPr>
        <w:pStyle w:val="ListParagraph"/>
        <w:numPr>
          <w:ilvl w:val="0"/>
          <w:numId w:val="14"/>
        </w:numPr>
        <w:ind w:leftChars="0"/>
        <w:rPr>
          <w:rFonts w:ascii="Arial" w:hAnsi="Arial" w:cs="Arial"/>
          <w:iCs/>
          <w:sz w:val="20"/>
          <w:szCs w:val="20"/>
        </w:rPr>
      </w:pPr>
      <w:r w:rsidRPr="001E5C97">
        <w:rPr>
          <w:rFonts w:ascii="Arial" w:hAnsi="Arial" w:cs="Arial"/>
          <w:iCs/>
          <w:sz w:val="20"/>
          <w:szCs w:val="20"/>
        </w:rPr>
        <w:t>Specify aperiodic quality report in connected mode using same quality definition as in Msg3</w:t>
      </w:r>
    </w:p>
    <w:p w14:paraId="7B9FFA32" w14:textId="77777777" w:rsidR="00857C9D" w:rsidRPr="00D367DB"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434E3CF6" w14:textId="77777777" w:rsidR="00857C9D" w:rsidRPr="00D367DB"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support for UE-group wake-up signal (WUS)</w:t>
      </w:r>
    </w:p>
    <w:p w14:paraId="2B857951" w14:textId="77777777" w:rsidR="00857C9D" w:rsidRPr="00D367DB"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3A8BEAFF" w14:textId="77777777" w:rsidR="00857C9D" w:rsidRPr="00D367DB"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scheduling multiple DL/UL transport blocks with or without DCI for SC-PTM and unicast</w:t>
      </w:r>
    </w:p>
    <w:p w14:paraId="24C318EC" w14:textId="77777777" w:rsidR="00857C9D" w:rsidRPr="00D367DB"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CE mode A and B improvements for non-BL UEs</w:t>
      </w:r>
    </w:p>
    <w:p w14:paraId="6B9FD8DE" w14:textId="77777777" w:rsidR="00857C9D" w:rsidRPr="00D367DB"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Enable the use of LTE control channel region for DL transmission (MPDCCH/PDSCH) to BL/CE UEs</w:t>
      </w:r>
    </w:p>
    <w:p w14:paraId="6E4FB342" w14:textId="77777777" w:rsidR="00857C9D" w:rsidRDefault="00857C9D"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029CD980" w14:textId="77777777" w:rsidR="00857C9D" w:rsidRPr="00D367DB" w:rsidRDefault="00857C9D" w:rsidP="003E4F87">
      <w:pPr>
        <w:pStyle w:val="ListParagraph"/>
        <w:numPr>
          <w:ilvl w:val="0"/>
          <w:numId w:val="14"/>
        </w:numPr>
        <w:ind w:leftChars="0"/>
        <w:rPr>
          <w:rFonts w:ascii="Arial" w:hAnsi="Arial" w:cs="Arial"/>
          <w:iCs/>
          <w:sz w:val="20"/>
          <w:szCs w:val="20"/>
        </w:rPr>
      </w:pPr>
      <w:r>
        <w:rPr>
          <w:rFonts w:ascii="Arial" w:hAnsi="Arial" w:cs="Arial"/>
          <w:iCs/>
          <w:sz w:val="20"/>
          <w:szCs w:val="20"/>
        </w:rPr>
        <w:t>Specify relaxations of RRM measurements for serving cell for UEs using WUS for at least low mobility UEs</w:t>
      </w:r>
    </w:p>
    <w:p w14:paraId="6BDE8945" w14:textId="77777777" w:rsidR="00857C9D" w:rsidRDefault="00857C9D" w:rsidP="003E4F87">
      <w:pPr>
        <w:pStyle w:val="ListParagraph"/>
        <w:numPr>
          <w:ilvl w:val="0"/>
          <w:numId w:val="14"/>
        </w:numPr>
        <w:ind w:leftChars="0"/>
        <w:jc w:val="left"/>
        <w:rPr>
          <w:rFonts w:ascii="Arial" w:hAnsi="Arial" w:cs="Arial"/>
          <w:iCs/>
          <w:sz w:val="20"/>
          <w:szCs w:val="20"/>
        </w:rPr>
      </w:pPr>
      <w:r>
        <w:rPr>
          <w:rFonts w:ascii="Arial" w:hAnsi="Arial" w:cs="Arial"/>
          <w:iCs/>
          <w:sz w:val="20"/>
          <w:szCs w:val="20"/>
        </w:rPr>
        <w:t>Specify performance improvements for LTE-MTC coexistence with NR (pending approval by RAN#84)</w:t>
      </w:r>
    </w:p>
    <w:p w14:paraId="71156BAA" w14:textId="77777777" w:rsidR="00857C9D" w:rsidRPr="001E5C97" w:rsidRDefault="00857C9D" w:rsidP="003E4F87">
      <w:pPr>
        <w:pStyle w:val="ListParagraph"/>
        <w:numPr>
          <w:ilvl w:val="0"/>
          <w:numId w:val="14"/>
        </w:numPr>
        <w:ind w:leftChars="0"/>
        <w:rPr>
          <w:rFonts w:ascii="Arial" w:hAnsi="Arial" w:cs="Arial"/>
          <w:iCs/>
          <w:sz w:val="20"/>
          <w:szCs w:val="20"/>
        </w:rPr>
      </w:pPr>
      <w:r w:rsidRPr="001E5C97">
        <w:rPr>
          <w:rFonts w:ascii="Arial" w:hAnsi="Arial" w:cs="Arial"/>
          <w:iCs/>
          <w:sz w:val="20"/>
          <w:szCs w:val="20"/>
        </w:rPr>
        <w:t xml:space="preserve">Specify support for </w:t>
      </w:r>
      <w:r>
        <w:rPr>
          <w:rFonts w:ascii="Arial" w:hAnsi="Arial" w:cs="Arial"/>
          <w:iCs/>
          <w:sz w:val="20"/>
          <w:szCs w:val="20"/>
        </w:rPr>
        <w:t xml:space="preserve">connection to 5GC including </w:t>
      </w:r>
      <w:proofErr w:type="spellStart"/>
      <w:r>
        <w:rPr>
          <w:rFonts w:ascii="Arial" w:hAnsi="Arial" w:cs="Arial"/>
          <w:iCs/>
          <w:sz w:val="20"/>
          <w:szCs w:val="20"/>
        </w:rPr>
        <w:t>eDRX</w:t>
      </w:r>
      <w:proofErr w:type="spellEnd"/>
      <w:r>
        <w:rPr>
          <w:rFonts w:ascii="Arial" w:hAnsi="Arial" w:cs="Arial"/>
          <w:iCs/>
          <w:sz w:val="20"/>
          <w:szCs w:val="20"/>
        </w:rPr>
        <w:t>, EDT, etc.</w:t>
      </w:r>
    </w:p>
    <w:p w14:paraId="29FEA560" w14:textId="56A0D36C" w:rsidR="00382EB8" w:rsidRDefault="00382EB8" w:rsidP="00382EB8">
      <w:pPr>
        <w:tabs>
          <w:tab w:val="left" w:pos="567"/>
        </w:tabs>
        <w:overflowPunct/>
        <w:autoSpaceDE/>
        <w:autoSpaceDN/>
        <w:snapToGrid w:val="0"/>
        <w:spacing w:after="0"/>
        <w:textAlignment w:val="auto"/>
        <w:rPr>
          <w:rFonts w:ascii="Arial" w:hAnsi="Arial" w:cs="Arial"/>
        </w:rPr>
      </w:pPr>
    </w:p>
    <w:p w14:paraId="72DBAE92" w14:textId="77777777" w:rsidR="004D279C" w:rsidRPr="00382EB8" w:rsidRDefault="004D279C" w:rsidP="00382EB8">
      <w:pPr>
        <w:tabs>
          <w:tab w:val="left" w:pos="567"/>
        </w:tabs>
        <w:overflowPunct/>
        <w:autoSpaceDE/>
        <w:autoSpaceDN/>
        <w:snapToGrid w:val="0"/>
        <w:spacing w:after="0"/>
        <w:textAlignment w:val="auto"/>
        <w:rPr>
          <w:rFonts w:ascii="Arial" w:hAnsi="Arial" w:cs="Arial"/>
        </w:rPr>
      </w:pPr>
    </w:p>
    <w:p w14:paraId="7BAD41C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0C0B094" w14:textId="77777777" w:rsidR="00701410" w:rsidRDefault="00701410" w:rsidP="00701410">
      <w:pPr>
        <w:pStyle w:val="Heading4"/>
        <w:rPr>
          <w:lang w:eastAsia="ja-JP"/>
        </w:rPr>
      </w:pPr>
      <w:r>
        <w:rPr>
          <w:lang w:eastAsia="ja-JP"/>
        </w:rPr>
        <w:t>2.3.1</w:t>
      </w:r>
      <w:r>
        <w:rPr>
          <w:lang w:eastAsia="ja-JP"/>
        </w:rPr>
        <w:tab/>
        <w:t>Agreements</w:t>
      </w:r>
    </w:p>
    <w:p w14:paraId="644C97FA" w14:textId="291AA7CF"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103bis</w:t>
      </w:r>
    </w:p>
    <w:p w14:paraId="696F2BF5" w14:textId="3239DC13"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0B9099D3" w14:textId="3A222F14" w:rsidR="003C7666" w:rsidRPr="0052301E" w:rsidRDefault="003C7666" w:rsidP="003C7666">
      <w:pPr>
        <w:tabs>
          <w:tab w:val="left" w:pos="567"/>
        </w:tabs>
        <w:overflowPunct/>
        <w:autoSpaceDE/>
        <w:autoSpaceDN/>
        <w:snapToGrid w:val="0"/>
        <w:spacing w:after="0"/>
        <w:textAlignment w:val="auto"/>
        <w:rPr>
          <w:rFonts w:ascii="Arial" w:hAnsi="Arial" w:cs="Arial"/>
          <w:bCs/>
          <w:u w:val="single"/>
          <w:lang w:val="en-US"/>
        </w:rPr>
      </w:pPr>
      <w:r w:rsidRPr="0052301E">
        <w:rPr>
          <w:rFonts w:ascii="Arial" w:hAnsi="Arial" w:cs="Arial"/>
        </w:rPr>
        <w:t>To RAN3#103</w:t>
      </w:r>
      <w:r>
        <w:rPr>
          <w:rFonts w:ascii="Arial" w:hAnsi="Arial" w:cs="Arial"/>
        </w:rPr>
        <w:t>bis</w:t>
      </w:r>
      <w:r w:rsidRPr="0052301E">
        <w:rPr>
          <w:rFonts w:ascii="Arial" w:hAnsi="Arial" w:cs="Arial"/>
        </w:rPr>
        <w:t xml:space="preserve">, </w:t>
      </w:r>
      <w:r>
        <w:rPr>
          <w:rFonts w:ascii="Arial" w:hAnsi="Arial" w:cs="Arial"/>
        </w:rPr>
        <w:t xml:space="preserve">37 </w:t>
      </w:r>
      <w:r w:rsidRPr="006463F5">
        <w:rPr>
          <w:rFonts w:ascii="Arial" w:hAnsi="Arial" w:cs="Arial"/>
        </w:rPr>
        <w:t xml:space="preserve">contributions </w:t>
      </w:r>
      <w:r>
        <w:rPr>
          <w:rFonts w:ascii="Arial" w:hAnsi="Arial" w:cs="Arial"/>
        </w:rPr>
        <w:t xml:space="preserve">were submitted </w:t>
      </w:r>
      <w:r w:rsidRPr="006463F5">
        <w:rPr>
          <w:rFonts w:ascii="Arial" w:hAnsi="Arial" w:cs="Arial"/>
        </w:rPr>
        <w:t xml:space="preserve">(agenda item </w:t>
      </w:r>
      <w:r>
        <w:rPr>
          <w:rFonts w:ascii="Arial" w:hAnsi="Arial" w:cs="Arial"/>
        </w:rPr>
        <w:t>14</w:t>
      </w:r>
      <w:r w:rsidRPr="006463F5">
        <w:rPr>
          <w:rFonts w:ascii="Arial" w:hAnsi="Arial" w:cs="Arial"/>
        </w:rPr>
        <w:t xml:space="preserve"> </w:t>
      </w:r>
      <w:r>
        <w:rPr>
          <w:rFonts w:ascii="Arial" w:hAnsi="Arial" w:cs="Arial"/>
        </w:rPr>
        <w:t xml:space="preserve">in </w:t>
      </w:r>
      <w:hyperlink r:id="rId64" w:history="1">
        <w:r w:rsidRPr="006463F5">
          <w:rPr>
            <w:rStyle w:val="Hyperlink"/>
            <w:rFonts w:ascii="Arial" w:hAnsi="Arial" w:cs="Arial"/>
          </w:rPr>
          <w:t>Tdoc list</w:t>
        </w:r>
      </w:hyperlink>
      <w:r w:rsidRPr="006463F5">
        <w:rPr>
          <w:rFonts w:ascii="Arial" w:hAnsi="Arial" w:cs="Arial"/>
        </w:rPr>
        <w:t>)</w:t>
      </w:r>
      <w:r w:rsidRPr="0052301E">
        <w:rPr>
          <w:rFonts w:ascii="Arial" w:hAnsi="Arial" w:cs="Arial"/>
        </w:rPr>
        <w:t>.</w:t>
      </w:r>
      <w:r w:rsidR="003B4558" w:rsidRPr="0052301E">
        <w:rPr>
          <w:rFonts w:ascii="Arial" w:hAnsi="Arial" w:cs="Arial"/>
        </w:rPr>
        <w:t xml:space="preserve"> A WI work plan was provided and </w:t>
      </w:r>
      <w:r w:rsidR="003B4558" w:rsidRPr="00E106C1">
        <w:rPr>
          <w:rFonts w:ascii="Arial" w:hAnsi="Arial" w:cs="Arial"/>
        </w:rPr>
        <w:t>presented in</w:t>
      </w:r>
      <w:r w:rsidR="003B4558" w:rsidRPr="00E106C1">
        <w:rPr>
          <w:rStyle w:val="Hyperlink"/>
          <w:rFonts w:ascii="Arial" w:hAnsi="Arial" w:cs="Arial"/>
          <w:bCs/>
          <w:color w:val="auto"/>
          <w:u w:val="none"/>
        </w:rPr>
        <w:t xml:space="preserve"> </w:t>
      </w:r>
      <w:hyperlink r:id="rId65" w:history="1">
        <w:r w:rsidR="003B4558" w:rsidRPr="00955929">
          <w:rPr>
            <w:rStyle w:val="Hyperlink"/>
            <w:rFonts w:ascii="Arial" w:hAnsi="Arial" w:cs="Arial"/>
            <w:bCs/>
          </w:rPr>
          <w:t>R3-191746</w:t>
        </w:r>
      </w:hyperlink>
      <w:r w:rsidR="003B4558" w:rsidRPr="00E106C1">
        <w:rPr>
          <w:rFonts w:ascii="Arial" w:hAnsi="Arial" w:cs="Arial"/>
          <w:iCs/>
        </w:rPr>
        <w:t>.</w:t>
      </w:r>
      <w:r w:rsidR="003B4558">
        <w:rPr>
          <w:rFonts w:ascii="Arial" w:hAnsi="Arial" w:cs="Arial"/>
          <w:iCs/>
        </w:rPr>
        <w:t xml:space="preserve"> </w:t>
      </w:r>
      <w:r w:rsidR="003B4558">
        <w:rPr>
          <w:rFonts w:ascii="Arial" w:hAnsi="Arial" w:cs="Arial"/>
        </w:rPr>
        <w:t xml:space="preserve">After the meeting, a RAN3 agreement summary document was provided </w:t>
      </w:r>
      <w:r w:rsidR="003B4558" w:rsidRPr="00E91DDC">
        <w:rPr>
          <w:rFonts w:ascii="Arial" w:hAnsi="Arial" w:cs="Arial"/>
        </w:rPr>
        <w:t>in</w:t>
      </w:r>
      <w:r w:rsidR="003B4558">
        <w:rPr>
          <w:rFonts w:ascii="Arial" w:hAnsi="Arial" w:cs="Arial"/>
        </w:rPr>
        <w:t xml:space="preserve"> </w:t>
      </w:r>
      <w:hyperlink r:id="rId66" w:history="1">
        <w:r w:rsidR="003B4558" w:rsidRPr="00C44471">
          <w:rPr>
            <w:rStyle w:val="Hyperlink"/>
            <w:rFonts w:ascii="Arial" w:hAnsi="Arial" w:cs="Arial"/>
          </w:rPr>
          <w:t>R3-192079</w:t>
        </w:r>
      </w:hyperlink>
      <w:r w:rsidR="003B4558">
        <w:rPr>
          <w:rFonts w:ascii="Arial" w:hAnsi="Arial" w:cs="Arial"/>
        </w:rPr>
        <w:t>.</w:t>
      </w:r>
    </w:p>
    <w:p w14:paraId="3CACBB7E" w14:textId="49A1AA9D" w:rsidR="003C7666" w:rsidRDefault="003C7666" w:rsidP="00305129">
      <w:pPr>
        <w:tabs>
          <w:tab w:val="left" w:pos="567"/>
        </w:tabs>
        <w:overflowPunct/>
        <w:autoSpaceDE/>
        <w:autoSpaceDN/>
        <w:snapToGrid w:val="0"/>
        <w:spacing w:after="0"/>
        <w:textAlignment w:val="auto"/>
        <w:rPr>
          <w:rFonts w:ascii="Arial" w:hAnsi="Arial" w:cs="Arial"/>
          <w:b/>
          <w:u w:val="single"/>
        </w:rPr>
      </w:pPr>
    </w:p>
    <w:p w14:paraId="6B71F5CF" w14:textId="77777777" w:rsidR="00811769" w:rsidRDefault="00811769" w:rsidP="00811769">
      <w:pPr>
        <w:rPr>
          <w:rFonts w:ascii="Arial" w:hAnsi="Arial" w:cs="Arial"/>
        </w:rPr>
      </w:pPr>
      <w:r w:rsidRPr="005A35D9">
        <w:rPr>
          <w:rFonts w:ascii="Arial" w:hAnsi="Arial" w:cs="Arial"/>
        </w:rPr>
        <w:t>RAN</w:t>
      </w:r>
      <w:r>
        <w:rPr>
          <w:rFonts w:ascii="Arial" w:hAnsi="Arial" w:cs="Arial"/>
        </w:rPr>
        <w:t>3</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xml:space="preserve">, with </w:t>
      </w:r>
      <w:r>
        <w:rPr>
          <w:rFonts w:ascii="Arial" w:hAnsi="Arial" w:cs="Arial"/>
        </w:rPr>
        <w:t>no</w:t>
      </w:r>
      <w:r w:rsidRPr="005A35D9">
        <w:rPr>
          <w:rFonts w:ascii="Arial" w:hAnsi="Arial" w:cs="Arial"/>
        </w:rPr>
        <w:t xml:space="preserve"> agreements</w:t>
      </w:r>
      <w:r>
        <w:rPr>
          <w:rFonts w:ascii="Arial" w:hAnsi="Arial" w:cs="Arial"/>
        </w:rPr>
        <w:t>.</w:t>
      </w:r>
    </w:p>
    <w:p w14:paraId="1B0F2080" w14:textId="3FFA9E18" w:rsidR="00310F52" w:rsidRPr="007356D6" w:rsidRDefault="00310F52" w:rsidP="00310F52">
      <w:pPr>
        <w:rPr>
          <w:rFonts w:ascii="Arial" w:hAnsi="Arial" w:cs="Arial"/>
          <w:iCs/>
        </w:rPr>
      </w:pPr>
      <w:r>
        <w:rPr>
          <w:rFonts w:ascii="Arial" w:hAnsi="Arial" w:cs="Arial"/>
          <w:iCs/>
        </w:rPr>
        <w:t xml:space="preserve">RAN3 </w:t>
      </w:r>
      <w:r w:rsidRPr="007356D6">
        <w:rPr>
          <w:rFonts w:ascii="Arial" w:hAnsi="Arial" w:cs="Arial"/>
          <w:iCs/>
        </w:rPr>
        <w:t xml:space="preserve">discussed </w:t>
      </w:r>
      <w:r w:rsidRPr="007356D6">
        <w:rPr>
          <w:rFonts w:ascii="Arial" w:hAnsi="Arial" w:cs="Arial"/>
          <w:b/>
          <w:iCs/>
        </w:rPr>
        <w:t>connection to 5GC</w:t>
      </w:r>
      <w:r w:rsidRPr="007356D6">
        <w:rPr>
          <w:rFonts w:ascii="Arial" w:hAnsi="Arial" w:cs="Arial"/>
          <w:iCs/>
        </w:rPr>
        <w:t>, with the following agreements:</w:t>
      </w:r>
    </w:p>
    <w:tbl>
      <w:tblPr>
        <w:tblStyle w:val="TableGrid"/>
        <w:tblW w:w="0" w:type="auto"/>
        <w:tblLook w:val="04A0" w:firstRow="1" w:lastRow="0" w:firstColumn="1" w:lastColumn="0" w:noHBand="0" w:noVBand="1"/>
      </w:tblPr>
      <w:tblGrid>
        <w:gridCol w:w="10194"/>
      </w:tblGrid>
      <w:tr w:rsidR="00310F52" w:rsidRPr="007356D6" w14:paraId="5139830D" w14:textId="77777777" w:rsidTr="00274120">
        <w:tc>
          <w:tcPr>
            <w:tcW w:w="10194" w:type="dxa"/>
          </w:tcPr>
          <w:p w14:paraId="2E5E7F48" w14:textId="77777777" w:rsidR="00310F52" w:rsidRDefault="00310F52" w:rsidP="00274120">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3bis</w:t>
            </w:r>
            <w:r w:rsidRPr="007356D6">
              <w:rPr>
                <w:rFonts w:ascii="Arial" w:eastAsia="MS Mincho" w:hAnsi="Arial" w:cs="Arial"/>
                <w:highlight w:val="green"/>
                <w:lang w:val="en-US" w:eastAsia="ja-JP"/>
              </w:rPr>
              <w:t xml:space="preserve"> agreements:</w:t>
            </w:r>
          </w:p>
          <w:p w14:paraId="7A45AA25" w14:textId="77777777" w:rsidR="00310F52" w:rsidRPr="000374AA" w:rsidRDefault="00310F52" w:rsidP="003C5029">
            <w:pPr>
              <w:pStyle w:val="Agreement"/>
              <w:ind w:left="617"/>
              <w:rPr>
                <w:rFonts w:cs="Arial"/>
                <w:b w:val="0"/>
                <w:szCs w:val="20"/>
              </w:rPr>
            </w:pPr>
            <w:r w:rsidRPr="00F17775">
              <w:rPr>
                <w:rFonts w:cs="Arial"/>
                <w:b w:val="0"/>
                <w:noProof/>
                <w:szCs w:val="20"/>
              </w:rPr>
              <w:t xml:space="preserve">CRs </w:t>
            </w:r>
            <w:r>
              <w:rPr>
                <w:rFonts w:cs="Arial"/>
                <w:b w:val="0"/>
                <w:noProof/>
                <w:szCs w:val="20"/>
              </w:rPr>
              <w:t>for MTC and NB-IoT Enhancements for LTE WIs:</w:t>
            </w:r>
          </w:p>
          <w:p w14:paraId="5D9D4819" w14:textId="77777777" w:rsidR="00310F52" w:rsidRPr="00E21ECB" w:rsidRDefault="00310F52" w:rsidP="003C5029">
            <w:pPr>
              <w:pStyle w:val="ListParagraph"/>
              <w:numPr>
                <w:ilvl w:val="0"/>
                <w:numId w:val="32"/>
              </w:numPr>
              <w:ind w:leftChars="0" w:left="874"/>
              <w:rPr>
                <w:rFonts w:ascii="Arial" w:hAnsi="Arial" w:cs="Arial"/>
                <w:bCs/>
              </w:rPr>
            </w:pPr>
            <w:r w:rsidRPr="00E21ECB">
              <w:rPr>
                <w:rFonts w:ascii="Arial" w:hAnsi="Arial" w:cs="Arial"/>
                <w:bCs/>
              </w:rPr>
              <w:t>Common part: one CR with two WI codes</w:t>
            </w:r>
          </w:p>
          <w:p w14:paraId="75E3CE41" w14:textId="77777777" w:rsidR="00310F52" w:rsidRPr="00E21ECB" w:rsidRDefault="00310F52" w:rsidP="003C5029">
            <w:pPr>
              <w:pStyle w:val="ListParagraph"/>
              <w:numPr>
                <w:ilvl w:val="0"/>
                <w:numId w:val="32"/>
              </w:numPr>
              <w:ind w:leftChars="0" w:left="874"/>
              <w:rPr>
                <w:rFonts w:ascii="Arial" w:hAnsi="Arial" w:cs="Arial"/>
                <w:bCs/>
              </w:rPr>
            </w:pPr>
            <w:r w:rsidRPr="00E21ECB">
              <w:rPr>
                <w:rFonts w:ascii="Arial" w:hAnsi="Arial" w:cs="Arial"/>
                <w:bCs/>
              </w:rPr>
              <w:t>Individual part: separate CR with corresponding WI code</w:t>
            </w:r>
            <w:r w:rsidRPr="00E21ECB">
              <w:rPr>
                <w:rFonts w:ascii="Arial" w:eastAsia="MS Mincho" w:hAnsi="Arial" w:cs="Arial"/>
                <w:bCs/>
              </w:rPr>
              <w:t xml:space="preserve"> </w:t>
            </w:r>
          </w:p>
          <w:p w14:paraId="3F6C9863" w14:textId="77777777" w:rsidR="00310F52" w:rsidRPr="00F17775" w:rsidRDefault="00310F52" w:rsidP="003C5029">
            <w:pPr>
              <w:pStyle w:val="Agreement"/>
              <w:ind w:left="617"/>
              <w:rPr>
                <w:rFonts w:cs="Arial"/>
                <w:b w:val="0"/>
                <w:szCs w:val="20"/>
              </w:rPr>
            </w:pPr>
            <w:r>
              <w:rPr>
                <w:rFonts w:cs="Arial"/>
                <w:b w:val="0"/>
                <w:noProof/>
                <w:szCs w:val="20"/>
              </w:rPr>
              <w:t xml:space="preserve">Send LS reply to SA2 to reflect </w:t>
            </w:r>
            <w:r w:rsidRPr="00B65D16">
              <w:rPr>
                <w:rFonts w:cs="Arial"/>
                <w:b w:val="0"/>
                <w:noProof/>
                <w:szCs w:val="20"/>
              </w:rPr>
              <w:t>the RAN3 impact</w:t>
            </w:r>
            <w:r>
              <w:rPr>
                <w:rFonts w:cs="Arial"/>
                <w:b w:val="0"/>
                <w:noProof/>
                <w:szCs w:val="20"/>
              </w:rPr>
              <w:t>s</w:t>
            </w:r>
            <w:r w:rsidRPr="00B65D16">
              <w:rPr>
                <w:rFonts w:cs="Arial"/>
                <w:b w:val="0"/>
                <w:noProof/>
                <w:szCs w:val="20"/>
              </w:rPr>
              <w:t xml:space="preserve"> of UP C-IoT optimization and RRC_INACTIVE connected to 5GC solutions.</w:t>
            </w:r>
          </w:p>
          <w:p w14:paraId="441EE2B5" w14:textId="77777777" w:rsidR="00310F52" w:rsidRPr="005C247F" w:rsidRDefault="00310F52" w:rsidP="00274120">
            <w:pPr>
              <w:pStyle w:val="ListParagraph"/>
              <w:ind w:leftChars="0" w:left="1876"/>
              <w:rPr>
                <w:rFonts w:ascii="Arial" w:hAnsi="Arial" w:cs="Arial"/>
                <w:bCs/>
              </w:rPr>
            </w:pPr>
          </w:p>
          <w:p w14:paraId="6FEC244D" w14:textId="77777777" w:rsidR="00310F52" w:rsidRPr="007356D6" w:rsidRDefault="00310F52" w:rsidP="00274120">
            <w:pPr>
              <w:spacing w:before="60"/>
              <w:ind w:left="1259" w:hanging="1259"/>
              <w:rPr>
                <w:rFonts w:ascii="Arial" w:eastAsia="MS Mincho" w:hAnsi="Arial" w:cs="Arial"/>
                <w:lang w:eastAsia="ja-JP"/>
              </w:rPr>
            </w:pPr>
            <w:r w:rsidRPr="005176A1">
              <w:rPr>
                <w:rStyle w:val="Hyperlink"/>
                <w:rFonts w:ascii="Arial" w:hAnsi="Arial" w:cs="Arial"/>
                <w:noProof/>
                <w:szCs w:val="22"/>
              </w:rPr>
              <w:lastRenderedPageBreak/>
              <w:t>R3-</w:t>
            </w:r>
            <w:hyperlink r:id="rId67" w:history="1">
              <w:r w:rsidRPr="005176A1">
                <w:rPr>
                  <w:rStyle w:val="Hyperlink"/>
                  <w:rFonts w:ascii="Arial" w:hAnsi="Arial" w:cs="Arial"/>
                  <w:noProof/>
                  <w:szCs w:val="22"/>
                </w:rPr>
                <w:t>192176</w:t>
              </w:r>
            </w:hyperlink>
            <w:r w:rsidRPr="005176A1">
              <w:rPr>
                <w:rFonts w:ascii="Arial" w:hAnsi="Arial" w:cs="Arial"/>
                <w:noProof/>
                <w:sz w:val="18"/>
              </w:rPr>
              <w:t xml:space="preserve">  </w:t>
            </w:r>
            <w:r w:rsidRPr="00F90123">
              <w:rPr>
                <w:rFonts w:ascii="Arial" w:hAnsi="Arial" w:cs="Arial"/>
                <w:noProof/>
              </w:rPr>
              <w:t>Reply LS on Completion of Study on Cellular IoT support and evolution for the 5G System</w:t>
            </w:r>
            <w:r>
              <w:rPr>
                <w:rFonts w:ascii="Arial" w:hAnsi="Arial" w:cs="Arial"/>
                <w:noProof/>
              </w:rPr>
              <w:t xml:space="preserve"> </w:t>
            </w:r>
            <w:r w:rsidRPr="007356D6">
              <w:rPr>
                <w:rFonts w:ascii="Arial" w:hAnsi="Arial" w:cs="Arial"/>
                <w:noProof/>
              </w:rPr>
              <w:t>LS out</w:t>
            </w:r>
            <w:r w:rsidRPr="007356D6">
              <w:rPr>
                <w:rFonts w:ascii="Arial" w:hAnsi="Arial" w:cs="Arial"/>
                <w:noProof/>
              </w:rPr>
              <w:tab/>
              <w:t>Rel-16</w:t>
            </w:r>
            <w:r w:rsidRPr="007356D6">
              <w:rPr>
                <w:rFonts w:ascii="Arial" w:hAnsi="Arial" w:cs="Arial"/>
                <w:noProof/>
              </w:rPr>
              <w:tab/>
              <w:t xml:space="preserve">FS_CIoT_5G </w:t>
            </w:r>
            <w:r w:rsidRPr="007356D6">
              <w:rPr>
                <w:rFonts w:ascii="Arial" w:hAnsi="Arial" w:cs="Arial"/>
                <w:noProof/>
              </w:rPr>
              <w:tab/>
              <w:t>To:SA2</w:t>
            </w:r>
            <w:r w:rsidRPr="007356D6">
              <w:rPr>
                <w:rFonts w:ascii="Arial" w:hAnsi="Arial" w:cs="Arial"/>
                <w:noProof/>
              </w:rPr>
              <w:tab/>
              <w:t>Cc:RAN</w:t>
            </w:r>
            <w:r>
              <w:rPr>
                <w:rFonts w:ascii="Arial" w:hAnsi="Arial" w:cs="Arial"/>
                <w:noProof/>
              </w:rPr>
              <w:t>2</w:t>
            </w:r>
            <w:r w:rsidRPr="007356D6">
              <w:rPr>
                <w:rFonts w:ascii="Arial" w:hAnsi="Arial" w:cs="Arial"/>
                <w:noProof/>
              </w:rPr>
              <w:t xml:space="preserve">, </w:t>
            </w:r>
            <w:r>
              <w:rPr>
                <w:rFonts w:ascii="Arial" w:hAnsi="Arial" w:cs="Arial"/>
                <w:noProof/>
              </w:rPr>
              <w:t>RAN</w:t>
            </w:r>
          </w:p>
        </w:tc>
      </w:tr>
    </w:tbl>
    <w:p w14:paraId="4A8A4121" w14:textId="56FE5110" w:rsidR="00305129" w:rsidRDefault="00305129" w:rsidP="00305129">
      <w:pPr>
        <w:tabs>
          <w:tab w:val="left" w:pos="567"/>
        </w:tabs>
        <w:overflowPunct/>
        <w:autoSpaceDE/>
        <w:autoSpaceDN/>
        <w:snapToGrid w:val="0"/>
        <w:spacing w:after="0"/>
        <w:textAlignment w:val="auto"/>
        <w:rPr>
          <w:rFonts w:ascii="Arial" w:hAnsi="Arial" w:cs="Arial"/>
        </w:rPr>
      </w:pPr>
    </w:p>
    <w:p w14:paraId="34F15EB7" w14:textId="77777777"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2ACB5026" w14:textId="635A481F"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104</w:t>
      </w:r>
    </w:p>
    <w:p w14:paraId="54CE8816" w14:textId="5924D279"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6C2837AE" w14:textId="1BB6D332" w:rsidR="003C7666" w:rsidRPr="0052301E" w:rsidRDefault="003C7666" w:rsidP="003C7666">
      <w:pPr>
        <w:tabs>
          <w:tab w:val="left" w:pos="567"/>
        </w:tabs>
        <w:overflowPunct/>
        <w:autoSpaceDE/>
        <w:autoSpaceDN/>
        <w:snapToGrid w:val="0"/>
        <w:spacing w:after="0"/>
        <w:textAlignment w:val="auto"/>
        <w:rPr>
          <w:rFonts w:ascii="Arial" w:hAnsi="Arial" w:cs="Arial"/>
          <w:bCs/>
          <w:u w:val="single"/>
          <w:lang w:val="en-US"/>
        </w:rPr>
      </w:pPr>
      <w:r w:rsidRPr="0052301E">
        <w:rPr>
          <w:rFonts w:ascii="Arial" w:hAnsi="Arial" w:cs="Arial"/>
        </w:rPr>
        <w:t>To RAN3#10</w:t>
      </w:r>
      <w:r>
        <w:rPr>
          <w:rFonts w:ascii="Arial" w:hAnsi="Arial" w:cs="Arial"/>
        </w:rPr>
        <w:t>4</w:t>
      </w:r>
      <w:r w:rsidRPr="0052301E">
        <w:rPr>
          <w:rFonts w:ascii="Arial" w:hAnsi="Arial" w:cs="Arial"/>
        </w:rPr>
        <w:t xml:space="preserve">, </w:t>
      </w:r>
      <w:r>
        <w:rPr>
          <w:rFonts w:ascii="Arial" w:hAnsi="Arial" w:cs="Arial"/>
        </w:rPr>
        <w:t xml:space="preserve">50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(agenda item </w:t>
      </w:r>
      <w:r>
        <w:rPr>
          <w:rFonts w:ascii="Arial" w:hAnsi="Arial" w:cs="Arial"/>
        </w:rPr>
        <w:t>14</w:t>
      </w:r>
      <w:r w:rsidRPr="006463F5">
        <w:rPr>
          <w:rFonts w:ascii="Arial" w:hAnsi="Arial" w:cs="Arial"/>
        </w:rPr>
        <w:t xml:space="preserve"> </w:t>
      </w:r>
      <w:r>
        <w:rPr>
          <w:rFonts w:ascii="Arial" w:hAnsi="Arial" w:cs="Arial"/>
        </w:rPr>
        <w:t xml:space="preserve">in </w:t>
      </w:r>
      <w:hyperlink r:id="rId68" w:history="1">
        <w:r w:rsidRPr="006463F5">
          <w:rPr>
            <w:rStyle w:val="Hyperlink"/>
            <w:rFonts w:ascii="Arial" w:hAnsi="Arial" w:cs="Arial"/>
          </w:rPr>
          <w:t>Tdoc list</w:t>
        </w:r>
      </w:hyperlink>
      <w:r w:rsidRPr="006463F5">
        <w:rPr>
          <w:rFonts w:ascii="Arial" w:hAnsi="Arial" w:cs="Arial"/>
        </w:rPr>
        <w:t>)</w:t>
      </w:r>
      <w:r w:rsidRPr="0052301E">
        <w:rPr>
          <w:rFonts w:ascii="Arial" w:hAnsi="Arial" w:cs="Arial"/>
        </w:rPr>
        <w:t>.</w:t>
      </w:r>
      <w:r w:rsidR="003B4558" w:rsidRPr="0052301E">
        <w:rPr>
          <w:rFonts w:ascii="Arial" w:hAnsi="Arial" w:cs="Arial"/>
        </w:rPr>
        <w:t xml:space="preserve"> </w:t>
      </w:r>
      <w:r w:rsidR="003B4558">
        <w:rPr>
          <w:rFonts w:ascii="Arial" w:hAnsi="Arial" w:cs="Arial"/>
        </w:rPr>
        <w:t xml:space="preserve">After the meeting, a RAN3 agreement summary document was provided </w:t>
      </w:r>
      <w:r w:rsidR="003B4558" w:rsidRPr="00E91DDC">
        <w:rPr>
          <w:rFonts w:ascii="Arial" w:hAnsi="Arial" w:cs="Arial"/>
        </w:rPr>
        <w:t>in</w:t>
      </w:r>
      <w:r w:rsidR="003B4558">
        <w:rPr>
          <w:rFonts w:ascii="Arial" w:hAnsi="Arial" w:cs="Arial"/>
        </w:rPr>
        <w:t xml:space="preserve"> </w:t>
      </w:r>
      <w:hyperlink r:id="rId69" w:history="1">
        <w:r w:rsidR="003B4558" w:rsidRPr="000E6559">
          <w:rPr>
            <w:rStyle w:val="Hyperlink"/>
            <w:rFonts w:ascii="Arial" w:hAnsi="Arial" w:cs="Arial"/>
          </w:rPr>
          <w:t>R3-193151</w:t>
        </w:r>
      </w:hyperlink>
      <w:r w:rsidR="003B4558">
        <w:rPr>
          <w:rFonts w:ascii="Arial" w:hAnsi="Arial" w:cs="Arial"/>
        </w:rPr>
        <w:t>.</w:t>
      </w:r>
    </w:p>
    <w:p w14:paraId="74AB56A7" w14:textId="77777777" w:rsidR="003C7666" w:rsidRPr="006463F5" w:rsidRDefault="003C7666" w:rsidP="00305129">
      <w:pPr>
        <w:tabs>
          <w:tab w:val="left" w:pos="567"/>
        </w:tabs>
        <w:overflowPunct/>
        <w:autoSpaceDE/>
        <w:autoSpaceDN/>
        <w:snapToGrid w:val="0"/>
        <w:spacing w:after="0"/>
        <w:textAlignment w:val="auto"/>
        <w:rPr>
          <w:rFonts w:ascii="Arial" w:hAnsi="Arial" w:cs="Arial"/>
          <w:b/>
          <w:u w:val="single"/>
        </w:rPr>
      </w:pPr>
    </w:p>
    <w:p w14:paraId="449E1EB9" w14:textId="2F8253D8" w:rsidR="003A58D1" w:rsidRDefault="00811769" w:rsidP="003A58D1">
      <w:pPr>
        <w:rPr>
          <w:rFonts w:ascii="Arial" w:hAnsi="Arial" w:cs="Arial"/>
        </w:rPr>
      </w:pPr>
      <w:r w:rsidRPr="005A35D9">
        <w:rPr>
          <w:rFonts w:ascii="Arial" w:hAnsi="Arial" w:cs="Arial"/>
        </w:rPr>
        <w:t>RAN</w:t>
      </w:r>
      <w:r>
        <w:rPr>
          <w:rFonts w:ascii="Arial" w:hAnsi="Arial" w:cs="Arial"/>
        </w:rPr>
        <w:t>3</w:t>
      </w:r>
      <w:r w:rsidRPr="005A35D9">
        <w:rPr>
          <w:rFonts w:ascii="Arial" w:hAnsi="Arial" w:cs="Arial"/>
        </w:rPr>
        <w:t xml:space="preserve"> discussed </w:t>
      </w:r>
      <w:r>
        <w:rPr>
          <w:rFonts w:ascii="Arial" w:hAnsi="Arial" w:cs="Arial"/>
          <w:b/>
        </w:rPr>
        <w:t>mobile-terminated (MT) early data transmission (EDT)</w:t>
      </w:r>
      <w:r w:rsidRPr="005A35D9">
        <w:rPr>
          <w:rFonts w:ascii="Arial" w:hAnsi="Arial" w:cs="Arial"/>
        </w:rPr>
        <w:t xml:space="preserve"> </w:t>
      </w:r>
      <w:r>
        <w:rPr>
          <w:rFonts w:ascii="Arial" w:hAnsi="Arial" w:cs="Arial"/>
        </w:rPr>
        <w:t>jointly with NB-IoT</w:t>
      </w:r>
      <w:r w:rsidRPr="005A35D9">
        <w:rPr>
          <w:rFonts w:ascii="Arial" w:hAnsi="Arial" w:cs="Arial"/>
        </w:rPr>
        <w:t xml:space="preserve">, with </w:t>
      </w:r>
      <w:r>
        <w:rPr>
          <w:rFonts w:ascii="Arial" w:hAnsi="Arial" w:cs="Arial"/>
        </w:rPr>
        <w:t>the following</w:t>
      </w:r>
      <w:r w:rsidRPr="005A35D9">
        <w:rPr>
          <w:rFonts w:ascii="Arial" w:hAnsi="Arial" w:cs="Arial"/>
        </w:rPr>
        <w:t xml:space="preserve"> agreements</w:t>
      </w:r>
      <w:r>
        <w:rPr>
          <w:rFonts w:ascii="Arial" w:hAnsi="Arial" w:cs="Arial"/>
        </w:rPr>
        <w:t>:</w:t>
      </w:r>
    </w:p>
    <w:tbl>
      <w:tblPr>
        <w:tblStyle w:val="TableGrid"/>
        <w:tblW w:w="0" w:type="auto"/>
        <w:tblLook w:val="04A0" w:firstRow="1" w:lastRow="0" w:firstColumn="1" w:lastColumn="0" w:noHBand="0" w:noVBand="1"/>
      </w:tblPr>
      <w:tblGrid>
        <w:gridCol w:w="10194"/>
      </w:tblGrid>
      <w:tr w:rsidR="00811769" w:rsidRPr="007356D6" w14:paraId="3D4444F6" w14:textId="77777777" w:rsidTr="00274120">
        <w:tc>
          <w:tcPr>
            <w:tcW w:w="10194" w:type="dxa"/>
          </w:tcPr>
          <w:p w14:paraId="36831C79" w14:textId="77777777" w:rsidR="00811769" w:rsidRDefault="00811769" w:rsidP="00274120">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4</w:t>
            </w:r>
            <w:r w:rsidRPr="007356D6">
              <w:rPr>
                <w:rFonts w:ascii="Arial" w:eastAsia="MS Mincho" w:hAnsi="Arial" w:cs="Arial"/>
                <w:highlight w:val="green"/>
                <w:lang w:val="en-US" w:eastAsia="ja-JP"/>
              </w:rPr>
              <w:t xml:space="preserve"> agreements:</w:t>
            </w:r>
          </w:p>
          <w:p w14:paraId="5EE81716" w14:textId="77777777" w:rsidR="00811769" w:rsidRPr="000374AA" w:rsidRDefault="00811769" w:rsidP="003C5029">
            <w:pPr>
              <w:pStyle w:val="Agreement"/>
              <w:ind w:left="617"/>
              <w:rPr>
                <w:rFonts w:cs="Arial"/>
                <w:bCs/>
              </w:rPr>
            </w:pPr>
            <w:r w:rsidRPr="00C845BB">
              <w:rPr>
                <w:rFonts w:cs="Arial"/>
                <w:b w:val="0"/>
                <w:noProof/>
                <w:szCs w:val="20"/>
              </w:rPr>
              <w:t>Introduce the explicit EDT indicator in Paging message</w:t>
            </w:r>
            <w:r>
              <w:rPr>
                <w:rFonts w:cs="Arial"/>
                <w:noProof/>
              </w:rPr>
              <w:t xml:space="preserve">. </w:t>
            </w:r>
            <w:r>
              <w:rPr>
                <w:rFonts w:cs="Arial"/>
                <w:b w:val="0"/>
                <w:noProof/>
              </w:rPr>
              <w:t xml:space="preserve">BL CR endorsed in </w:t>
            </w:r>
            <w:hyperlink r:id="rId70" w:history="1">
              <w:r w:rsidRPr="00376479">
                <w:rPr>
                  <w:rStyle w:val="Hyperlink"/>
                  <w:rFonts w:cs="Arial"/>
                  <w:b w:val="0"/>
                  <w:noProof/>
                </w:rPr>
                <w:t>R3-193155</w:t>
              </w:r>
            </w:hyperlink>
            <w:r>
              <w:rPr>
                <w:rFonts w:cs="Arial"/>
                <w:noProof/>
              </w:rPr>
              <w:t>.</w:t>
            </w:r>
          </w:p>
          <w:p w14:paraId="08CA8BA0" w14:textId="77777777" w:rsidR="00811769" w:rsidRPr="00F17775" w:rsidRDefault="00811769" w:rsidP="003C5029">
            <w:pPr>
              <w:pStyle w:val="Agreement"/>
              <w:ind w:left="617"/>
              <w:rPr>
                <w:rFonts w:cs="Arial"/>
                <w:b w:val="0"/>
                <w:szCs w:val="20"/>
              </w:rPr>
            </w:pPr>
            <w:r>
              <w:rPr>
                <w:rFonts w:cs="Arial"/>
                <w:b w:val="0"/>
                <w:noProof/>
                <w:szCs w:val="20"/>
              </w:rPr>
              <w:t>Send LS reply to RAN2 to inform of RAN3 progress and open issues.</w:t>
            </w:r>
          </w:p>
          <w:p w14:paraId="5D5B2A6D" w14:textId="77777777" w:rsidR="00811769" w:rsidRPr="005C247F" w:rsidRDefault="00811769" w:rsidP="00274120">
            <w:pPr>
              <w:pStyle w:val="ListParagraph"/>
              <w:ind w:leftChars="0" w:left="1876"/>
              <w:rPr>
                <w:rFonts w:ascii="Arial" w:hAnsi="Arial" w:cs="Arial"/>
                <w:bCs/>
              </w:rPr>
            </w:pPr>
          </w:p>
          <w:p w14:paraId="0D77855F" w14:textId="77777777" w:rsidR="00811769" w:rsidRPr="007356D6" w:rsidRDefault="0043443F" w:rsidP="00274120">
            <w:pPr>
              <w:spacing w:before="60"/>
              <w:ind w:left="1259" w:hanging="1259"/>
              <w:rPr>
                <w:rFonts w:ascii="Arial" w:eastAsia="MS Mincho" w:hAnsi="Arial" w:cs="Arial"/>
                <w:lang w:eastAsia="ja-JP"/>
              </w:rPr>
            </w:pPr>
            <w:hyperlink r:id="rId71" w:history="1">
              <w:r w:rsidR="00811769" w:rsidRPr="00403625">
                <w:rPr>
                  <w:rStyle w:val="Hyperlink"/>
                  <w:rFonts w:ascii="Arial" w:hAnsi="Arial" w:cs="Arial"/>
                  <w:noProof/>
                  <w:szCs w:val="22"/>
                </w:rPr>
                <w:t>R3-1</w:t>
              </w:r>
              <w:r w:rsidR="00811769" w:rsidRPr="00403625">
                <w:rPr>
                  <w:rStyle w:val="Hyperlink"/>
                  <w:rFonts w:ascii="Arial" w:hAnsi="Arial"/>
                  <w:noProof/>
                  <w:szCs w:val="22"/>
                </w:rPr>
                <w:t>93156</w:t>
              </w:r>
              <w:r w:rsidR="00811769" w:rsidRPr="00403625">
                <w:rPr>
                  <w:rStyle w:val="Hyperlink"/>
                  <w:rFonts w:ascii="Arial" w:hAnsi="Arial" w:cs="Arial"/>
                  <w:noProof/>
                  <w:sz w:val="18"/>
                </w:rPr>
                <w:t xml:space="preserve"> </w:t>
              </w:r>
            </w:hyperlink>
            <w:r w:rsidR="00811769" w:rsidRPr="005176A1">
              <w:rPr>
                <w:rFonts w:ascii="Arial" w:hAnsi="Arial" w:cs="Arial"/>
                <w:noProof/>
                <w:sz w:val="18"/>
              </w:rPr>
              <w:t xml:space="preserve"> </w:t>
            </w:r>
            <w:r w:rsidR="00811769" w:rsidRPr="004B61C6">
              <w:rPr>
                <w:rFonts w:ascii="Arial" w:hAnsi="Arial" w:cs="Arial"/>
                <w:noProof/>
              </w:rPr>
              <w:t>Reply LS on Mobile-terminated Early Data Transmission</w:t>
            </w:r>
            <w:r w:rsidR="00811769">
              <w:rPr>
                <w:rFonts w:ascii="Arial" w:hAnsi="Arial" w:cs="Arial"/>
                <w:noProof/>
              </w:rPr>
              <w:t xml:space="preserve"> </w:t>
            </w:r>
            <w:r w:rsidR="00811769" w:rsidRPr="007356D6">
              <w:rPr>
                <w:rFonts w:ascii="Arial" w:hAnsi="Arial" w:cs="Arial"/>
                <w:noProof/>
              </w:rPr>
              <w:t>LS out</w:t>
            </w:r>
            <w:r w:rsidR="00811769" w:rsidRPr="007356D6">
              <w:rPr>
                <w:rFonts w:ascii="Arial" w:hAnsi="Arial" w:cs="Arial"/>
                <w:noProof/>
              </w:rPr>
              <w:tab/>
              <w:t>Rel-16</w:t>
            </w:r>
            <w:r w:rsidR="00811769" w:rsidRPr="007356D6">
              <w:rPr>
                <w:rFonts w:ascii="Arial" w:hAnsi="Arial" w:cs="Arial"/>
                <w:noProof/>
              </w:rPr>
              <w:tab/>
              <w:t xml:space="preserve">FS_CIoT_5G </w:t>
            </w:r>
            <w:r w:rsidR="00811769" w:rsidRPr="007356D6">
              <w:rPr>
                <w:rFonts w:ascii="Arial" w:hAnsi="Arial" w:cs="Arial"/>
                <w:noProof/>
              </w:rPr>
              <w:tab/>
              <w:t>To:</w:t>
            </w:r>
            <w:r w:rsidR="00811769">
              <w:rPr>
                <w:rFonts w:ascii="Arial" w:hAnsi="Arial" w:cs="Arial"/>
                <w:noProof/>
              </w:rPr>
              <w:t>RAN</w:t>
            </w:r>
            <w:r w:rsidR="00811769" w:rsidRPr="007356D6">
              <w:rPr>
                <w:rFonts w:ascii="Arial" w:hAnsi="Arial" w:cs="Arial"/>
                <w:noProof/>
              </w:rPr>
              <w:t>2</w:t>
            </w:r>
            <w:r w:rsidR="00811769" w:rsidRPr="007356D6">
              <w:rPr>
                <w:rFonts w:ascii="Arial" w:hAnsi="Arial" w:cs="Arial"/>
                <w:noProof/>
              </w:rPr>
              <w:tab/>
              <w:t>Cc:</w:t>
            </w:r>
            <w:r w:rsidR="00811769">
              <w:rPr>
                <w:rFonts w:ascii="Arial" w:hAnsi="Arial" w:cs="Arial"/>
                <w:bCs/>
              </w:rPr>
              <w:t xml:space="preserve"> SA2, CT1, CT4</w:t>
            </w:r>
          </w:p>
        </w:tc>
      </w:tr>
    </w:tbl>
    <w:p w14:paraId="7F1654B9" w14:textId="77777777" w:rsidR="00811769" w:rsidRPr="00305129" w:rsidRDefault="00811769" w:rsidP="00811769">
      <w:pPr>
        <w:tabs>
          <w:tab w:val="left" w:pos="567"/>
        </w:tabs>
        <w:overflowPunct/>
        <w:autoSpaceDE/>
        <w:autoSpaceDN/>
        <w:snapToGrid w:val="0"/>
        <w:spacing w:after="0"/>
        <w:textAlignment w:val="auto"/>
        <w:rPr>
          <w:rFonts w:ascii="Arial" w:hAnsi="Arial" w:cs="Arial"/>
        </w:rPr>
      </w:pPr>
    </w:p>
    <w:p w14:paraId="16BD48BA" w14:textId="4FF9DF5C" w:rsidR="00811769" w:rsidRPr="007356D6" w:rsidRDefault="00811769" w:rsidP="00811769">
      <w:pPr>
        <w:rPr>
          <w:rFonts w:ascii="Arial" w:hAnsi="Arial" w:cs="Arial"/>
          <w:iCs/>
        </w:rPr>
      </w:pPr>
      <w:r>
        <w:rPr>
          <w:rFonts w:ascii="Arial" w:hAnsi="Arial" w:cs="Arial"/>
          <w:iCs/>
        </w:rPr>
        <w:t xml:space="preserve">RAN3 </w:t>
      </w:r>
      <w:r w:rsidRPr="007356D6">
        <w:rPr>
          <w:rFonts w:ascii="Arial" w:hAnsi="Arial" w:cs="Arial"/>
          <w:iCs/>
        </w:rPr>
        <w:t xml:space="preserve">discussed </w:t>
      </w:r>
      <w:r w:rsidRPr="007356D6">
        <w:rPr>
          <w:rFonts w:ascii="Arial" w:hAnsi="Arial" w:cs="Arial"/>
          <w:b/>
          <w:iCs/>
        </w:rPr>
        <w:t>connection to 5GC</w:t>
      </w:r>
      <w:r w:rsidRPr="007356D6">
        <w:rPr>
          <w:rFonts w:ascii="Arial" w:hAnsi="Arial" w:cs="Arial"/>
          <w:iCs/>
        </w:rPr>
        <w:t xml:space="preserve">, with the following agreements: </w:t>
      </w:r>
    </w:p>
    <w:tbl>
      <w:tblPr>
        <w:tblStyle w:val="TableGrid"/>
        <w:tblW w:w="0" w:type="auto"/>
        <w:tblLook w:val="04A0" w:firstRow="1" w:lastRow="0" w:firstColumn="1" w:lastColumn="0" w:noHBand="0" w:noVBand="1"/>
      </w:tblPr>
      <w:tblGrid>
        <w:gridCol w:w="10194"/>
      </w:tblGrid>
      <w:tr w:rsidR="00811769" w:rsidRPr="007356D6" w14:paraId="6A6894DB" w14:textId="77777777" w:rsidTr="00274120">
        <w:tc>
          <w:tcPr>
            <w:tcW w:w="10194" w:type="dxa"/>
          </w:tcPr>
          <w:p w14:paraId="769BC36F" w14:textId="77777777" w:rsidR="00811769" w:rsidRDefault="00811769" w:rsidP="00274120">
            <w:pPr>
              <w:rPr>
                <w:rFonts w:ascii="Arial" w:eastAsia="MS Mincho" w:hAnsi="Arial" w:cs="Arial"/>
                <w:highlight w:val="green"/>
                <w:lang w:val="en-US" w:eastAsia="ja-JP"/>
              </w:rPr>
            </w:pPr>
            <w:r w:rsidRPr="007356D6">
              <w:rPr>
                <w:rFonts w:ascii="Arial" w:eastAsia="MS Mincho" w:hAnsi="Arial" w:cs="Arial"/>
                <w:highlight w:val="green"/>
                <w:lang w:val="en-US" w:eastAsia="ja-JP"/>
              </w:rPr>
              <w:t>RAN</w:t>
            </w:r>
            <w:r>
              <w:rPr>
                <w:rFonts w:ascii="Arial" w:eastAsia="MS Mincho" w:hAnsi="Arial" w:cs="Arial"/>
                <w:highlight w:val="green"/>
                <w:lang w:val="en-US" w:eastAsia="ja-JP"/>
              </w:rPr>
              <w:t>3</w:t>
            </w:r>
            <w:r w:rsidRPr="007356D6">
              <w:rPr>
                <w:rFonts w:ascii="Arial" w:eastAsia="MS Mincho" w:hAnsi="Arial" w:cs="Arial"/>
                <w:highlight w:val="green"/>
                <w:lang w:val="en-US" w:eastAsia="ja-JP"/>
              </w:rPr>
              <w:t>#10</w:t>
            </w:r>
            <w:r>
              <w:rPr>
                <w:rFonts w:ascii="Arial" w:eastAsia="MS Mincho" w:hAnsi="Arial" w:cs="Arial"/>
                <w:highlight w:val="green"/>
                <w:lang w:val="en-US" w:eastAsia="ja-JP"/>
              </w:rPr>
              <w:t>4</w:t>
            </w:r>
            <w:r w:rsidRPr="007356D6">
              <w:rPr>
                <w:rFonts w:ascii="Arial" w:eastAsia="MS Mincho" w:hAnsi="Arial" w:cs="Arial"/>
                <w:highlight w:val="green"/>
                <w:lang w:val="en-US" w:eastAsia="ja-JP"/>
              </w:rPr>
              <w:t xml:space="preserve"> agreements:</w:t>
            </w:r>
          </w:p>
          <w:p w14:paraId="50A57E8C" w14:textId="77777777" w:rsidR="00811769" w:rsidRPr="00686E6A" w:rsidRDefault="00811769" w:rsidP="003C5029">
            <w:pPr>
              <w:pStyle w:val="Agreement"/>
              <w:ind w:left="617"/>
              <w:rPr>
                <w:rFonts w:cs="Arial"/>
                <w:b w:val="0"/>
                <w:noProof/>
              </w:rPr>
            </w:pPr>
            <w:r w:rsidRPr="00686E6A">
              <w:rPr>
                <w:rFonts w:cs="Arial"/>
                <w:b w:val="0"/>
                <w:noProof/>
                <w:lang w:val="en-US"/>
              </w:rPr>
              <w:t xml:space="preserve">Paging eDRX Information </w:t>
            </w:r>
            <w:r>
              <w:rPr>
                <w:rFonts w:cs="Arial"/>
                <w:b w:val="0"/>
                <w:noProof/>
                <w:lang w:val="en-US"/>
              </w:rPr>
              <w:t>is</w:t>
            </w:r>
            <w:r w:rsidRPr="00686E6A">
              <w:rPr>
                <w:rFonts w:cs="Arial"/>
                <w:b w:val="0"/>
                <w:noProof/>
                <w:lang w:val="en-US"/>
              </w:rPr>
              <w:t xml:space="preserve"> needed in Paging message</w:t>
            </w:r>
            <w:r>
              <w:rPr>
                <w:rFonts w:cs="Arial"/>
                <w:b w:val="0"/>
                <w:noProof/>
                <w:lang w:val="en-US"/>
              </w:rPr>
              <w:t xml:space="preserve">. </w:t>
            </w:r>
          </w:p>
          <w:p w14:paraId="77F49932" w14:textId="77777777" w:rsidR="00811769" w:rsidRDefault="00811769" w:rsidP="003C5029">
            <w:pPr>
              <w:pStyle w:val="Agreement"/>
              <w:ind w:left="617"/>
              <w:rPr>
                <w:rFonts w:cs="Arial"/>
                <w:b w:val="0"/>
                <w:noProof/>
                <w:lang w:val="en-US"/>
              </w:rPr>
            </w:pPr>
            <w:r w:rsidRPr="00686E6A">
              <w:rPr>
                <w:rFonts w:cs="Arial"/>
                <w:b w:val="0"/>
                <w:noProof/>
                <w:lang w:val="en-US"/>
              </w:rPr>
              <w:t xml:space="preserve">eDRX for MTC </w:t>
            </w:r>
            <w:r>
              <w:rPr>
                <w:rFonts w:cs="Arial"/>
                <w:b w:val="0"/>
                <w:noProof/>
                <w:lang w:val="en-US"/>
              </w:rPr>
              <w:t xml:space="preserve">is </w:t>
            </w:r>
            <w:r w:rsidRPr="00686E6A">
              <w:rPr>
                <w:rFonts w:cs="Arial"/>
                <w:b w:val="0"/>
                <w:noProof/>
                <w:lang w:val="en-US"/>
              </w:rPr>
              <w:t xml:space="preserve">technically agreeable; </w:t>
            </w:r>
            <w:hyperlink r:id="rId72" w:history="1">
              <w:r w:rsidRPr="002D7BE9">
                <w:rPr>
                  <w:rStyle w:val="Hyperlink"/>
                  <w:rFonts w:cs="Arial"/>
                  <w:b w:val="0"/>
                  <w:noProof/>
                  <w:lang w:val="en-US"/>
                </w:rPr>
                <w:t>R3-193158</w:t>
              </w:r>
            </w:hyperlink>
            <w:r w:rsidRPr="00686E6A">
              <w:rPr>
                <w:rFonts w:cs="Arial"/>
                <w:b w:val="0"/>
                <w:noProof/>
                <w:lang w:val="en-US"/>
              </w:rPr>
              <w:t xml:space="preserve"> </w:t>
            </w:r>
            <w:r>
              <w:rPr>
                <w:rFonts w:cs="Arial"/>
                <w:b w:val="0"/>
                <w:noProof/>
                <w:lang w:val="en-US"/>
              </w:rPr>
              <w:t xml:space="preserve">to </w:t>
            </w:r>
            <w:r w:rsidRPr="00686E6A">
              <w:rPr>
                <w:rFonts w:cs="Arial"/>
                <w:b w:val="0"/>
                <w:noProof/>
                <w:lang w:val="en-US"/>
              </w:rPr>
              <w:t xml:space="preserve">be endorsed as BL </w:t>
            </w:r>
            <w:r>
              <w:rPr>
                <w:rFonts w:cs="Arial"/>
                <w:b w:val="0"/>
                <w:noProof/>
                <w:lang w:val="en-US"/>
              </w:rPr>
              <w:t xml:space="preserve">CR </w:t>
            </w:r>
            <w:r w:rsidRPr="00686E6A">
              <w:rPr>
                <w:rFonts w:cs="Arial"/>
                <w:b w:val="0"/>
                <w:noProof/>
                <w:lang w:val="en-US"/>
              </w:rPr>
              <w:t>at the next meeting</w:t>
            </w:r>
          </w:p>
          <w:p w14:paraId="7DA61948" w14:textId="77777777" w:rsidR="00811769" w:rsidRPr="00276DF0" w:rsidRDefault="00811769" w:rsidP="003C5029">
            <w:pPr>
              <w:pStyle w:val="Agreement"/>
              <w:ind w:left="617"/>
              <w:rPr>
                <w:rFonts w:cs="Arial"/>
                <w:b w:val="0"/>
                <w:noProof/>
                <w:lang w:val="en-US"/>
              </w:rPr>
            </w:pPr>
            <w:r>
              <w:rPr>
                <w:rFonts w:cs="Arial"/>
                <w:b w:val="0"/>
                <w:noProof/>
                <w:lang w:val="en-US"/>
              </w:rPr>
              <w:t xml:space="preserve">Support of Enhanced Coverage restriction for MTC is </w:t>
            </w:r>
            <w:r w:rsidRPr="00686E6A">
              <w:rPr>
                <w:rFonts w:cs="Arial"/>
                <w:b w:val="0"/>
                <w:noProof/>
                <w:lang w:val="en-US"/>
              </w:rPr>
              <w:t xml:space="preserve">technically agreeable; </w:t>
            </w:r>
            <w:hyperlink r:id="rId73" w:history="1">
              <w:r w:rsidRPr="002D7BE9">
                <w:rPr>
                  <w:rStyle w:val="Hyperlink"/>
                  <w:rFonts w:cs="Arial"/>
                  <w:b w:val="0"/>
                  <w:noProof/>
                  <w:lang w:val="en-US"/>
                </w:rPr>
                <w:t>R3-193160</w:t>
              </w:r>
            </w:hyperlink>
            <w:r w:rsidRPr="00686E6A">
              <w:rPr>
                <w:rFonts w:cs="Arial"/>
                <w:b w:val="0"/>
                <w:noProof/>
                <w:lang w:val="en-US"/>
              </w:rPr>
              <w:t xml:space="preserve"> </w:t>
            </w:r>
            <w:r>
              <w:rPr>
                <w:rFonts w:cs="Arial"/>
                <w:b w:val="0"/>
                <w:noProof/>
                <w:lang w:val="en-US"/>
              </w:rPr>
              <w:t xml:space="preserve">to </w:t>
            </w:r>
            <w:r w:rsidRPr="00686E6A">
              <w:rPr>
                <w:rFonts w:cs="Arial"/>
                <w:b w:val="0"/>
                <w:noProof/>
                <w:lang w:val="en-US"/>
              </w:rPr>
              <w:t xml:space="preserve">be endorsed as BL </w:t>
            </w:r>
            <w:r>
              <w:rPr>
                <w:rFonts w:cs="Arial"/>
                <w:b w:val="0"/>
                <w:noProof/>
                <w:lang w:val="en-US"/>
              </w:rPr>
              <w:t xml:space="preserve">CR </w:t>
            </w:r>
            <w:r w:rsidRPr="00686E6A">
              <w:rPr>
                <w:rFonts w:cs="Arial"/>
                <w:b w:val="0"/>
                <w:noProof/>
                <w:lang w:val="en-US"/>
              </w:rPr>
              <w:t>at the next meeting</w:t>
            </w:r>
          </w:p>
          <w:p w14:paraId="5C8D5976" w14:textId="77777777" w:rsidR="00811769" w:rsidRDefault="00811769" w:rsidP="003C5029">
            <w:pPr>
              <w:pStyle w:val="Agreement"/>
              <w:ind w:left="617"/>
              <w:rPr>
                <w:rFonts w:cs="Arial"/>
                <w:b w:val="0"/>
                <w:noProof/>
              </w:rPr>
            </w:pPr>
            <w:r w:rsidRPr="00686E6A">
              <w:rPr>
                <w:rFonts w:cs="Arial"/>
                <w:b w:val="0"/>
                <w:noProof/>
                <w:lang w:val="en-US"/>
              </w:rPr>
              <w:t>CR Handling and work split endorsed:</w:t>
            </w:r>
            <w:r>
              <w:rPr>
                <w:rFonts w:cs="Arial"/>
                <w:b w:val="0"/>
                <w:noProof/>
                <w:lang w:val="en-US"/>
              </w:rPr>
              <w:t xml:space="preserve"> p</w:t>
            </w:r>
            <w:r w:rsidRPr="00615289">
              <w:rPr>
                <w:rFonts w:cs="Arial"/>
                <w:b w:val="0"/>
                <w:noProof/>
                <w:lang w:val="en-US"/>
              </w:rPr>
              <w:t xml:space="preserve">roposition of BL CR management in </w:t>
            </w:r>
            <w:hyperlink r:id="rId74" w:history="1">
              <w:r w:rsidRPr="00615289">
                <w:rPr>
                  <w:rStyle w:val="Hyperlink"/>
                  <w:rFonts w:cs="Arial"/>
                  <w:b w:val="0"/>
                  <w:noProof/>
                  <w:lang w:val="en-US"/>
                </w:rPr>
                <w:t>R3-193161</w:t>
              </w:r>
            </w:hyperlink>
            <w:r>
              <w:rPr>
                <w:rFonts w:cs="Arial"/>
                <w:b w:val="0"/>
                <w:noProof/>
              </w:rPr>
              <w:t xml:space="preserve"> with task for companies in slide 6.</w:t>
            </w:r>
          </w:p>
          <w:p w14:paraId="6824E4C0" w14:textId="35ADD876" w:rsidR="003C5029" w:rsidRPr="003C5029" w:rsidRDefault="003C5029" w:rsidP="003C5029">
            <w:pPr>
              <w:pStyle w:val="Doc-text2"/>
              <w:ind w:left="0" w:firstLine="0"/>
            </w:pPr>
          </w:p>
        </w:tc>
      </w:tr>
    </w:tbl>
    <w:p w14:paraId="60469CF6" w14:textId="77777777" w:rsidR="00305129" w:rsidRPr="00305129" w:rsidRDefault="00305129" w:rsidP="00305129">
      <w:pPr>
        <w:tabs>
          <w:tab w:val="left" w:pos="567"/>
        </w:tabs>
        <w:overflowPunct/>
        <w:autoSpaceDE/>
        <w:autoSpaceDN/>
        <w:snapToGrid w:val="0"/>
        <w:spacing w:after="0"/>
        <w:textAlignment w:val="auto"/>
        <w:rPr>
          <w:rFonts w:ascii="Arial" w:hAnsi="Arial" w:cs="Arial"/>
        </w:rPr>
      </w:pPr>
    </w:p>
    <w:p w14:paraId="3B42F668"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C4570F1" w14:textId="77777777" w:rsidR="009019FA" w:rsidRPr="004E2270" w:rsidRDefault="009019FA" w:rsidP="009019FA">
      <w:pPr>
        <w:rPr>
          <w:rFonts w:ascii="Arial" w:hAnsi="Arial" w:cs="Arial"/>
          <w:iCs/>
          <w:lang w:eastAsia="en-US"/>
        </w:rPr>
      </w:pPr>
      <w:r>
        <w:rPr>
          <w:rFonts w:ascii="Arial" w:hAnsi="Arial" w:cs="Arial"/>
          <w:iCs/>
        </w:rPr>
        <w:t>Specify network signalling support of the following improvements for BL/CE UEs:</w:t>
      </w:r>
    </w:p>
    <w:p w14:paraId="2F0A9110" w14:textId="77777777" w:rsidR="009019FA" w:rsidRPr="002E3410" w:rsidRDefault="009019FA" w:rsidP="009019FA">
      <w:pPr>
        <w:pStyle w:val="ListParagraph"/>
        <w:numPr>
          <w:ilvl w:val="0"/>
          <w:numId w:val="14"/>
        </w:numPr>
        <w:spacing w:line="256" w:lineRule="auto"/>
        <w:ind w:leftChars="0"/>
        <w:rPr>
          <w:rFonts w:ascii="Arial" w:hAnsi="Arial" w:cs="Arial"/>
          <w:iCs/>
          <w:sz w:val="20"/>
          <w:szCs w:val="20"/>
        </w:rPr>
      </w:pPr>
      <w:r w:rsidRPr="001004CF">
        <w:rPr>
          <w:rFonts w:ascii="Arial" w:hAnsi="Arial" w:cs="Arial"/>
          <w:iCs/>
          <w:sz w:val="20"/>
          <w:szCs w:val="20"/>
        </w:rPr>
        <w:t>EDT for Data over NAS and UP solution (based on RAN2 and SA2 progress, UP solution for connection to 5GC may be later updated)</w:t>
      </w:r>
    </w:p>
    <w:p w14:paraId="436BDF8A" w14:textId="18BA909D" w:rsidR="009019FA" w:rsidRPr="001004CF" w:rsidRDefault="009019FA" w:rsidP="009019FA">
      <w:pPr>
        <w:pStyle w:val="ListParagraph"/>
        <w:numPr>
          <w:ilvl w:val="0"/>
          <w:numId w:val="14"/>
        </w:numPr>
        <w:spacing w:line="256" w:lineRule="auto"/>
        <w:ind w:leftChars="0"/>
        <w:rPr>
          <w:rFonts w:ascii="Arial" w:hAnsi="Arial" w:cs="Arial"/>
          <w:iCs/>
          <w:sz w:val="20"/>
          <w:szCs w:val="20"/>
        </w:rPr>
      </w:pPr>
      <w:r w:rsidRPr="001004CF">
        <w:rPr>
          <w:rFonts w:ascii="Arial" w:hAnsi="Arial" w:cs="Arial"/>
          <w:iCs/>
          <w:sz w:val="20"/>
          <w:szCs w:val="20"/>
        </w:rPr>
        <w:t xml:space="preserve">Specify </w:t>
      </w:r>
      <w:r>
        <w:rPr>
          <w:rFonts w:ascii="Arial" w:hAnsi="Arial" w:cs="Arial"/>
          <w:iCs/>
          <w:sz w:val="20"/>
          <w:szCs w:val="20"/>
        </w:rPr>
        <w:t xml:space="preserve">remaining signaling </w:t>
      </w:r>
      <w:r w:rsidRPr="001004CF">
        <w:rPr>
          <w:rFonts w:ascii="Arial" w:hAnsi="Arial" w:cs="Arial"/>
          <w:iCs/>
          <w:sz w:val="20"/>
          <w:szCs w:val="20"/>
        </w:rPr>
        <w:t xml:space="preserve">support for connection to 5GC including </w:t>
      </w:r>
      <w:proofErr w:type="spellStart"/>
      <w:r w:rsidRPr="001004CF">
        <w:rPr>
          <w:rFonts w:ascii="Arial" w:hAnsi="Arial" w:cs="Arial"/>
          <w:iCs/>
          <w:sz w:val="20"/>
          <w:szCs w:val="20"/>
        </w:rPr>
        <w:t>eDRX</w:t>
      </w:r>
      <w:proofErr w:type="spellEnd"/>
      <w:r>
        <w:rPr>
          <w:rFonts w:ascii="Arial" w:hAnsi="Arial" w:cs="Arial"/>
          <w:iCs/>
          <w:sz w:val="20"/>
          <w:szCs w:val="20"/>
        </w:rPr>
        <w:t xml:space="preserve">, </w:t>
      </w:r>
      <w:r w:rsidRPr="001004CF">
        <w:rPr>
          <w:rFonts w:ascii="Arial" w:hAnsi="Arial" w:cs="Arial"/>
          <w:iCs/>
          <w:sz w:val="20"/>
          <w:szCs w:val="20"/>
        </w:rPr>
        <w:t>Expected UE Behavior information</w:t>
      </w:r>
      <w:r>
        <w:rPr>
          <w:rFonts w:ascii="Arial" w:hAnsi="Arial" w:cs="Arial"/>
          <w:iCs/>
          <w:sz w:val="20"/>
          <w:szCs w:val="20"/>
        </w:rPr>
        <w:t>, EDT, etc.</w:t>
      </w:r>
    </w:p>
    <w:p w14:paraId="3C8F0A56" w14:textId="7C70512D" w:rsidR="004D279C" w:rsidRDefault="004D279C" w:rsidP="00382EB8">
      <w:pPr>
        <w:tabs>
          <w:tab w:val="left" w:pos="567"/>
        </w:tabs>
        <w:overflowPunct/>
        <w:autoSpaceDE/>
        <w:autoSpaceDN/>
        <w:snapToGrid w:val="0"/>
        <w:spacing w:after="0"/>
        <w:textAlignment w:val="auto"/>
        <w:rPr>
          <w:rFonts w:ascii="Arial" w:hAnsi="Arial" w:cs="Arial"/>
        </w:rPr>
      </w:pPr>
    </w:p>
    <w:p w14:paraId="7BE738A9" w14:textId="77777777" w:rsidR="00D72D35" w:rsidRPr="00382EB8" w:rsidRDefault="00D72D35" w:rsidP="00382EB8">
      <w:pPr>
        <w:tabs>
          <w:tab w:val="left" w:pos="567"/>
        </w:tabs>
        <w:overflowPunct/>
        <w:autoSpaceDE/>
        <w:autoSpaceDN/>
        <w:snapToGrid w:val="0"/>
        <w:spacing w:after="0"/>
        <w:textAlignment w:val="auto"/>
        <w:rPr>
          <w:rFonts w:ascii="Arial" w:hAnsi="Arial" w:cs="Arial"/>
        </w:rPr>
      </w:pPr>
    </w:p>
    <w:p w14:paraId="12F3C90D"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D74C653" w14:textId="77777777" w:rsidR="00701410" w:rsidRDefault="00701410" w:rsidP="00701410">
      <w:pPr>
        <w:pStyle w:val="Heading4"/>
        <w:rPr>
          <w:lang w:eastAsia="ja-JP"/>
        </w:rPr>
      </w:pPr>
      <w:r>
        <w:rPr>
          <w:lang w:eastAsia="ja-JP"/>
        </w:rPr>
        <w:t>2.4.1</w:t>
      </w:r>
      <w:r>
        <w:rPr>
          <w:lang w:eastAsia="ja-JP"/>
        </w:rPr>
        <w:tab/>
        <w:t>Agreements</w:t>
      </w:r>
    </w:p>
    <w:p w14:paraId="100068E7" w14:textId="35347986"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90bis</w:t>
      </w:r>
    </w:p>
    <w:p w14:paraId="76F7D304" w14:textId="6E570CBA" w:rsidR="003C7666" w:rsidRDefault="003C7666" w:rsidP="003C7666">
      <w:pPr>
        <w:tabs>
          <w:tab w:val="left" w:pos="567"/>
        </w:tabs>
        <w:overflowPunct/>
        <w:autoSpaceDE/>
        <w:autoSpaceDN/>
        <w:snapToGrid w:val="0"/>
        <w:spacing w:after="0"/>
        <w:textAlignment w:val="auto"/>
        <w:rPr>
          <w:rFonts w:ascii="Arial" w:hAnsi="Arial" w:cs="Arial"/>
        </w:rPr>
      </w:pPr>
    </w:p>
    <w:p w14:paraId="642F6E3A" w14:textId="0A6ECA9D" w:rsidR="003C7666" w:rsidRDefault="003C7666" w:rsidP="003C7666">
      <w:pPr>
        <w:tabs>
          <w:tab w:val="left" w:pos="567"/>
        </w:tabs>
        <w:overflowPunct/>
        <w:autoSpaceDE/>
        <w:autoSpaceDN/>
        <w:snapToGrid w:val="0"/>
        <w:spacing w:after="0"/>
        <w:textAlignment w:val="auto"/>
        <w:rPr>
          <w:rFonts w:ascii="Arial" w:hAnsi="Arial" w:cs="Arial"/>
          <w:iCs/>
        </w:rPr>
      </w:pPr>
      <w:r w:rsidRPr="009A6C1B">
        <w:rPr>
          <w:rFonts w:ascii="Arial" w:hAnsi="Arial" w:cs="Arial"/>
        </w:rPr>
        <w:t>To RAN4#90</w:t>
      </w:r>
      <w:r>
        <w:rPr>
          <w:rFonts w:ascii="Arial" w:hAnsi="Arial" w:cs="Arial"/>
        </w:rPr>
        <w:t>bis</w:t>
      </w:r>
      <w:r w:rsidRPr="009A6C1B">
        <w:rPr>
          <w:rFonts w:ascii="Arial" w:hAnsi="Arial" w:cs="Arial"/>
        </w:rPr>
        <w:t xml:space="preserve">, </w:t>
      </w:r>
      <w:r>
        <w:rPr>
          <w:rFonts w:ascii="Arial" w:hAnsi="Arial" w:cs="Arial"/>
        </w:rPr>
        <w:t xml:space="preserve">30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(agenda item</w:t>
      </w:r>
      <w:r>
        <w:rPr>
          <w:rFonts w:ascii="Arial" w:hAnsi="Arial" w:cs="Arial"/>
        </w:rPr>
        <w:t xml:space="preserve"> 7.12</w:t>
      </w:r>
      <w:r w:rsidRPr="006463F5">
        <w:rPr>
          <w:rFonts w:ascii="Arial" w:hAnsi="Arial" w:cs="Arial"/>
        </w:rPr>
        <w:t xml:space="preserve"> </w:t>
      </w:r>
      <w:r>
        <w:rPr>
          <w:rFonts w:ascii="Arial" w:hAnsi="Arial" w:cs="Arial"/>
        </w:rPr>
        <w:t xml:space="preserve">in </w:t>
      </w:r>
      <w:hyperlink r:id="rId75" w:history="1">
        <w:r w:rsidRPr="006463F5">
          <w:rPr>
            <w:rStyle w:val="Hyperlink"/>
            <w:rFonts w:ascii="Arial" w:hAnsi="Arial" w:cs="Arial"/>
          </w:rPr>
          <w:t>Tdoc list</w:t>
        </w:r>
      </w:hyperlink>
      <w:r w:rsidRPr="006463F5">
        <w:rPr>
          <w:rFonts w:ascii="Arial" w:hAnsi="Arial" w:cs="Arial"/>
        </w:rPr>
        <w:t>)</w:t>
      </w:r>
      <w:r w:rsidRPr="009A6C1B">
        <w:rPr>
          <w:rFonts w:ascii="Arial" w:hAnsi="Arial" w:cs="Arial"/>
        </w:rPr>
        <w:t>.</w:t>
      </w:r>
    </w:p>
    <w:p w14:paraId="4EFFB883" w14:textId="43564CC3" w:rsidR="00805BA9" w:rsidRDefault="00805BA9" w:rsidP="003C7666">
      <w:pPr>
        <w:tabs>
          <w:tab w:val="left" w:pos="567"/>
        </w:tabs>
        <w:overflowPunct/>
        <w:autoSpaceDE/>
        <w:autoSpaceDN/>
        <w:snapToGrid w:val="0"/>
        <w:spacing w:after="0"/>
        <w:textAlignment w:val="auto"/>
        <w:rPr>
          <w:rFonts w:ascii="Arial" w:hAnsi="Arial" w:cs="Arial"/>
          <w:iCs/>
        </w:rPr>
      </w:pPr>
    </w:p>
    <w:p w14:paraId="588D6544" w14:textId="046F935A" w:rsidR="00723971" w:rsidRDefault="00723971" w:rsidP="00723971">
      <w:pPr>
        <w:rPr>
          <w:rFonts w:ascii="Times" w:eastAsia="Batang" w:hAnsi="Times"/>
          <w:szCs w:val="24"/>
          <w:lang w:eastAsia="x-none"/>
        </w:rPr>
      </w:pPr>
      <w:r>
        <w:rPr>
          <w:rFonts w:ascii="Arial" w:hAnsi="Arial" w:cs="Arial"/>
        </w:rPr>
        <w:t xml:space="preserve">RAN4 discussed </w:t>
      </w:r>
      <w:r>
        <w:rPr>
          <w:rFonts w:ascii="Arial" w:hAnsi="Arial" w:cs="Arial"/>
          <w:b/>
        </w:rPr>
        <w:t>coexistence with NR</w:t>
      </w:r>
      <w:r>
        <w:rPr>
          <w:rFonts w:ascii="Arial" w:hAnsi="Arial" w:cs="Arial"/>
        </w:rPr>
        <w:t>, with the following agreement:</w:t>
      </w:r>
    </w:p>
    <w:tbl>
      <w:tblPr>
        <w:tblStyle w:val="TableGrid"/>
        <w:tblW w:w="0" w:type="auto"/>
        <w:tblLook w:val="04A0" w:firstRow="1" w:lastRow="0" w:firstColumn="1" w:lastColumn="0" w:noHBand="0" w:noVBand="1"/>
      </w:tblPr>
      <w:tblGrid>
        <w:gridCol w:w="10194"/>
      </w:tblGrid>
      <w:tr w:rsidR="00723971" w14:paraId="27D30428" w14:textId="77777777" w:rsidTr="00723971">
        <w:tc>
          <w:tcPr>
            <w:tcW w:w="10194" w:type="dxa"/>
            <w:tcBorders>
              <w:top w:val="single" w:sz="4" w:space="0" w:color="auto"/>
              <w:left w:val="single" w:sz="4" w:space="0" w:color="auto"/>
              <w:bottom w:val="single" w:sz="4" w:space="0" w:color="auto"/>
              <w:right w:val="single" w:sz="4" w:space="0" w:color="auto"/>
            </w:tcBorders>
            <w:hideMark/>
          </w:tcPr>
          <w:p w14:paraId="4BF11287" w14:textId="76BB5950" w:rsidR="00723971" w:rsidRPr="00723971" w:rsidRDefault="00723971" w:rsidP="00723971">
            <w:pPr>
              <w:numPr>
                <w:ilvl w:val="0"/>
                <w:numId w:val="33"/>
              </w:numPr>
              <w:textAlignment w:val="auto"/>
              <w:rPr>
                <w:rFonts w:ascii="Arial" w:hAnsi="Arial" w:cs="Arial"/>
                <w:lang w:val="en-US"/>
              </w:rPr>
            </w:pPr>
            <w:r>
              <w:rPr>
                <w:rFonts w:ascii="Arial" w:hAnsi="Arial" w:cs="Arial"/>
                <w:lang w:val="en-US"/>
              </w:rPr>
              <w:t xml:space="preserve">TR skeleton endorsed in </w:t>
            </w:r>
            <w:hyperlink r:id="rId76" w:history="1">
              <w:r w:rsidRPr="000212F5">
                <w:rPr>
                  <w:rStyle w:val="Hyperlink"/>
                  <w:rFonts w:ascii="Arial" w:hAnsi="Arial" w:cs="Arial"/>
                  <w:iCs/>
                </w:rPr>
                <w:t>R4-1904260</w:t>
              </w:r>
            </w:hyperlink>
          </w:p>
          <w:p w14:paraId="2E1D272C" w14:textId="06485174" w:rsidR="00723971" w:rsidRDefault="00723971" w:rsidP="00723971">
            <w:pPr>
              <w:numPr>
                <w:ilvl w:val="0"/>
                <w:numId w:val="33"/>
              </w:numPr>
              <w:textAlignment w:val="auto"/>
              <w:rPr>
                <w:rFonts w:ascii="Arial" w:hAnsi="Arial" w:cs="Arial"/>
                <w:lang w:val="en-US"/>
              </w:rPr>
            </w:pPr>
            <w:r>
              <w:rPr>
                <w:rFonts w:ascii="Arial" w:hAnsi="Arial" w:cs="Arial"/>
                <w:iCs/>
              </w:rPr>
              <w:t xml:space="preserve">TP </w:t>
            </w:r>
            <w:r w:rsidR="00D4252F">
              <w:rPr>
                <w:rFonts w:ascii="Arial" w:hAnsi="Arial" w:cs="Arial"/>
                <w:iCs/>
              </w:rPr>
              <w:t xml:space="preserve">for TR </w:t>
            </w:r>
            <w:r>
              <w:rPr>
                <w:rFonts w:ascii="Arial" w:hAnsi="Arial" w:cs="Arial"/>
                <w:iCs/>
              </w:rPr>
              <w:t xml:space="preserve">on frequency bands endorsed in </w:t>
            </w:r>
            <w:hyperlink r:id="rId77" w:history="1">
              <w:r w:rsidRPr="000212F5">
                <w:rPr>
                  <w:rStyle w:val="Hyperlink"/>
                  <w:rFonts w:ascii="Arial" w:hAnsi="Arial" w:cs="Arial"/>
                  <w:iCs/>
                </w:rPr>
                <w:t>R4-1905108</w:t>
              </w:r>
            </w:hyperlink>
          </w:p>
          <w:p w14:paraId="3FF19B48" w14:textId="31F2D563" w:rsidR="00723971" w:rsidRPr="00723971" w:rsidRDefault="00723971" w:rsidP="00723971">
            <w:pPr>
              <w:numPr>
                <w:ilvl w:val="0"/>
                <w:numId w:val="33"/>
              </w:numPr>
              <w:textAlignment w:val="auto"/>
              <w:rPr>
                <w:rFonts w:ascii="Arial" w:hAnsi="Arial" w:cs="Arial"/>
                <w:lang w:val="en-US"/>
              </w:rPr>
            </w:pPr>
            <w:r w:rsidRPr="00723971">
              <w:rPr>
                <w:rFonts w:ascii="Arial" w:hAnsi="Arial" w:cs="Arial"/>
                <w:lang w:val="en-US"/>
              </w:rPr>
              <w:t>eMTC cannot be operated in NR guard band</w:t>
            </w:r>
          </w:p>
          <w:p w14:paraId="4372D7F1" w14:textId="32DEF3F8" w:rsidR="00723971" w:rsidRDefault="00723971" w:rsidP="00723971">
            <w:pPr>
              <w:numPr>
                <w:ilvl w:val="1"/>
                <w:numId w:val="33"/>
              </w:numPr>
              <w:textAlignment w:val="auto"/>
              <w:rPr>
                <w:rFonts w:ascii="Arial" w:hAnsi="Arial" w:cs="Arial"/>
                <w:lang w:val="en-US"/>
              </w:rPr>
            </w:pPr>
            <w:r w:rsidRPr="00723971">
              <w:rPr>
                <w:rFonts w:ascii="Arial" w:hAnsi="Arial" w:cs="Arial"/>
                <w:lang w:val="en-US"/>
              </w:rPr>
              <w:t>Wording of such agreements in the TR can be further discussed</w:t>
            </w:r>
          </w:p>
        </w:tc>
      </w:tr>
    </w:tbl>
    <w:p w14:paraId="01E1FD07" w14:textId="77777777" w:rsidR="00723971" w:rsidRDefault="00723971" w:rsidP="003C7666">
      <w:pPr>
        <w:tabs>
          <w:tab w:val="left" w:pos="567"/>
        </w:tabs>
        <w:overflowPunct/>
        <w:autoSpaceDE/>
        <w:autoSpaceDN/>
        <w:snapToGrid w:val="0"/>
        <w:spacing w:after="0"/>
        <w:textAlignment w:val="auto"/>
        <w:rPr>
          <w:rFonts w:ascii="Arial" w:hAnsi="Arial" w:cs="Arial"/>
          <w:iCs/>
        </w:rPr>
      </w:pPr>
    </w:p>
    <w:p w14:paraId="67047485" w14:textId="6882DE25" w:rsidR="00574319" w:rsidRDefault="00574319" w:rsidP="00574319">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r w:rsidR="00575AD7">
        <w:rPr>
          <w:rFonts w:ascii="Arial" w:hAnsi="Arial" w:cs="Arial"/>
        </w:rPr>
        <w:t xml:space="preserve"> (from the agreed WF in </w:t>
      </w:r>
      <w:hyperlink r:id="rId78" w:history="1">
        <w:r w:rsidR="00575AD7" w:rsidRPr="00575AD7">
          <w:rPr>
            <w:rStyle w:val="Hyperlink"/>
            <w:rFonts w:ascii="Arial" w:hAnsi="Arial" w:cs="Arial"/>
          </w:rPr>
          <w:t>R4-1904806</w:t>
        </w:r>
      </w:hyperlink>
      <w:r w:rsidR="00575AD7">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574319" w14:paraId="1D6CC8AE" w14:textId="77777777" w:rsidTr="00574319">
        <w:tc>
          <w:tcPr>
            <w:tcW w:w="10194" w:type="dxa"/>
          </w:tcPr>
          <w:p w14:paraId="6EBFAA3C" w14:textId="77777777" w:rsidR="00AC037F" w:rsidRPr="00574319" w:rsidRDefault="00351496" w:rsidP="0000491C">
            <w:pPr>
              <w:numPr>
                <w:ilvl w:val="0"/>
                <w:numId w:val="19"/>
              </w:numPr>
              <w:snapToGrid w:val="0"/>
              <w:textAlignment w:val="auto"/>
              <w:rPr>
                <w:rFonts w:ascii="Arial" w:hAnsi="Arial" w:cs="Arial"/>
                <w:lang w:val="en-US"/>
              </w:rPr>
            </w:pPr>
            <w:r w:rsidRPr="00574319">
              <w:rPr>
                <w:rFonts w:ascii="Arial" w:hAnsi="Arial" w:cs="Arial"/>
                <w:lang w:val="en-US"/>
              </w:rPr>
              <w:t>MPDCCH parameter for DL quality report in Msg3 is re-used from RLM, expect maximal repetition level and aggregation level.</w:t>
            </w:r>
          </w:p>
          <w:p w14:paraId="49F2BB34" w14:textId="77777777" w:rsidR="00AC037F" w:rsidRPr="00574319" w:rsidRDefault="00351496" w:rsidP="0000491C">
            <w:pPr>
              <w:numPr>
                <w:ilvl w:val="1"/>
                <w:numId w:val="19"/>
              </w:numPr>
              <w:tabs>
                <w:tab w:val="left" w:pos="567"/>
              </w:tabs>
              <w:snapToGrid w:val="0"/>
              <w:textAlignment w:val="auto"/>
              <w:rPr>
                <w:rFonts w:ascii="Arial" w:hAnsi="Arial" w:cs="Arial"/>
                <w:lang w:val="en-US"/>
              </w:rPr>
            </w:pPr>
            <w:r w:rsidRPr="00574319">
              <w:rPr>
                <w:rFonts w:ascii="Arial" w:hAnsi="Arial" w:cs="Arial"/>
                <w:lang w:val="en-US"/>
              </w:rPr>
              <w:t>If the repetition number in DL quality information is larger than 1, the MPDCCH aggregation level is 24.</w:t>
            </w:r>
          </w:p>
          <w:p w14:paraId="00049A07" w14:textId="77777777" w:rsidR="00AC037F" w:rsidRPr="00574319" w:rsidRDefault="00351496" w:rsidP="0000491C">
            <w:pPr>
              <w:numPr>
                <w:ilvl w:val="1"/>
                <w:numId w:val="19"/>
              </w:numPr>
              <w:tabs>
                <w:tab w:val="left" w:pos="567"/>
              </w:tabs>
              <w:snapToGrid w:val="0"/>
              <w:textAlignment w:val="auto"/>
              <w:rPr>
                <w:rFonts w:ascii="Arial" w:hAnsi="Arial" w:cs="Arial"/>
                <w:lang w:val="en-US"/>
              </w:rPr>
            </w:pPr>
            <w:r w:rsidRPr="00574319">
              <w:rPr>
                <w:rFonts w:ascii="Arial" w:hAnsi="Arial" w:cs="Arial"/>
                <w:lang w:val="en-US"/>
              </w:rPr>
              <w:t>If the repetition number in DL quality information equals to 1, wait for RAN1 decision to determine the maximal MPDCCH repetition level and aggregation level.</w:t>
            </w:r>
          </w:p>
          <w:p w14:paraId="14124EFC" w14:textId="4D4DD7B8" w:rsidR="00574319" w:rsidRPr="00574319" w:rsidRDefault="00351496" w:rsidP="0000491C">
            <w:pPr>
              <w:numPr>
                <w:ilvl w:val="0"/>
                <w:numId w:val="19"/>
              </w:numPr>
              <w:snapToGrid w:val="0"/>
              <w:textAlignment w:val="auto"/>
              <w:rPr>
                <w:rFonts w:ascii="Arial" w:hAnsi="Arial" w:cs="Arial"/>
                <w:lang w:val="en-US"/>
              </w:rPr>
            </w:pPr>
            <w:r w:rsidRPr="00574319">
              <w:rPr>
                <w:rFonts w:ascii="Arial" w:hAnsi="Arial" w:cs="Arial"/>
                <w:lang w:val="en-US"/>
              </w:rPr>
              <w:t>RAN4 waits for further RAN1/RAN2 agreements for other work on DL channel quality report.</w:t>
            </w:r>
          </w:p>
        </w:tc>
      </w:tr>
    </w:tbl>
    <w:p w14:paraId="731CBE08" w14:textId="53FF2807" w:rsidR="00574319" w:rsidRDefault="00574319" w:rsidP="00A47544">
      <w:pPr>
        <w:tabs>
          <w:tab w:val="left" w:pos="567"/>
        </w:tabs>
        <w:snapToGrid w:val="0"/>
        <w:textAlignment w:val="auto"/>
        <w:rPr>
          <w:rFonts w:ascii="Arial" w:hAnsi="Arial" w:cs="Arial"/>
        </w:rPr>
      </w:pPr>
    </w:p>
    <w:p w14:paraId="2E779141" w14:textId="62952374" w:rsidR="002442BB" w:rsidRDefault="002442BB" w:rsidP="002442BB">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with the following agreements</w:t>
      </w:r>
      <w:r w:rsidR="00575AD7">
        <w:rPr>
          <w:rFonts w:ascii="Arial" w:hAnsi="Arial" w:cs="Arial"/>
        </w:rPr>
        <w:t xml:space="preserve"> (from the agreed WF in </w:t>
      </w:r>
      <w:hyperlink r:id="rId79" w:history="1">
        <w:r w:rsidR="00575AD7" w:rsidRPr="00575AD7">
          <w:rPr>
            <w:rStyle w:val="Hyperlink"/>
            <w:rFonts w:ascii="Arial" w:hAnsi="Arial" w:cs="Arial"/>
          </w:rPr>
          <w:t>R4-1904806</w:t>
        </w:r>
      </w:hyperlink>
      <w:r w:rsidR="00575AD7">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2442BB" w14:paraId="5843C89E" w14:textId="77777777" w:rsidTr="002442BB">
        <w:tc>
          <w:tcPr>
            <w:tcW w:w="10194" w:type="dxa"/>
          </w:tcPr>
          <w:p w14:paraId="786510D6" w14:textId="4BF3E3D2" w:rsidR="002442BB" w:rsidRPr="002442BB" w:rsidRDefault="00351496" w:rsidP="003E4F87">
            <w:pPr>
              <w:numPr>
                <w:ilvl w:val="0"/>
                <w:numId w:val="20"/>
              </w:numPr>
              <w:tabs>
                <w:tab w:val="left" w:pos="567"/>
              </w:tabs>
              <w:snapToGrid w:val="0"/>
              <w:textAlignment w:val="auto"/>
              <w:rPr>
                <w:rFonts w:ascii="Arial" w:hAnsi="Arial" w:cs="Arial"/>
                <w:lang w:val="en-US"/>
              </w:rPr>
            </w:pPr>
            <w:r w:rsidRPr="002442BB">
              <w:rPr>
                <w:rFonts w:ascii="Arial" w:hAnsi="Arial" w:cs="Arial"/>
              </w:rPr>
              <w:t xml:space="preserve">RAN4 shall wait for further RAN1 progress on release 16 WUS design work to decide whether release 15 WUS requirements are reusable. </w:t>
            </w:r>
          </w:p>
        </w:tc>
      </w:tr>
    </w:tbl>
    <w:p w14:paraId="7EAF8468" w14:textId="6567BE3D" w:rsidR="002442BB" w:rsidRDefault="002442BB" w:rsidP="00A47544">
      <w:pPr>
        <w:tabs>
          <w:tab w:val="left" w:pos="567"/>
        </w:tabs>
        <w:snapToGrid w:val="0"/>
        <w:textAlignment w:val="auto"/>
        <w:rPr>
          <w:rFonts w:ascii="Arial" w:hAnsi="Arial" w:cs="Arial"/>
        </w:rPr>
      </w:pPr>
    </w:p>
    <w:p w14:paraId="57FA06D8" w14:textId="0E7E050A" w:rsidR="009320E3" w:rsidRDefault="00857FF3" w:rsidP="00A47544">
      <w:pPr>
        <w:tabs>
          <w:tab w:val="left" w:pos="567"/>
        </w:tabs>
        <w:snapToGrid w:val="0"/>
        <w:textAlignment w:val="auto"/>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MPDCCH performance improvements</w:t>
      </w:r>
      <w:r w:rsidRPr="005A35D9">
        <w:rPr>
          <w:rFonts w:ascii="Arial" w:hAnsi="Arial" w:cs="Arial"/>
        </w:rPr>
        <w:t>, with the following agreements</w:t>
      </w:r>
      <w:r w:rsidR="00575AD7">
        <w:rPr>
          <w:rFonts w:ascii="Arial" w:hAnsi="Arial" w:cs="Arial"/>
        </w:rPr>
        <w:t xml:space="preserve"> (from the agreed WF in </w:t>
      </w:r>
      <w:hyperlink r:id="rId80" w:history="1">
        <w:r w:rsidR="00575AD7" w:rsidRPr="00575AD7">
          <w:rPr>
            <w:rStyle w:val="Hyperlink"/>
            <w:rFonts w:ascii="Arial" w:hAnsi="Arial" w:cs="Arial"/>
          </w:rPr>
          <w:t>R4-1904806</w:t>
        </w:r>
      </w:hyperlink>
      <w:r w:rsidR="00575AD7">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FD09E7" w14:paraId="64C48863" w14:textId="77777777" w:rsidTr="00FD09E7">
        <w:tc>
          <w:tcPr>
            <w:tcW w:w="10194" w:type="dxa"/>
          </w:tcPr>
          <w:p w14:paraId="6A01CF1D" w14:textId="77777777" w:rsidR="00AC037F" w:rsidRPr="00FD09E7" w:rsidRDefault="00351496" w:rsidP="0000491C">
            <w:pPr>
              <w:numPr>
                <w:ilvl w:val="0"/>
                <w:numId w:val="19"/>
              </w:numPr>
              <w:snapToGrid w:val="0"/>
              <w:textAlignment w:val="auto"/>
              <w:rPr>
                <w:rFonts w:ascii="Arial" w:hAnsi="Arial" w:cs="Arial"/>
                <w:lang w:val="en-US"/>
              </w:rPr>
            </w:pPr>
            <w:r w:rsidRPr="00FD09E7">
              <w:rPr>
                <w:rFonts w:ascii="Arial" w:hAnsi="Arial" w:cs="Arial"/>
                <w:lang w:val="en-US"/>
              </w:rPr>
              <w:t xml:space="preserve">It is possible to </w:t>
            </w:r>
            <w:r w:rsidRPr="00FD09E7">
              <w:rPr>
                <w:rFonts w:ascii="Arial" w:hAnsi="Arial" w:cs="Arial"/>
              </w:rPr>
              <w:t>achieve</w:t>
            </w:r>
            <w:r w:rsidRPr="00FD09E7">
              <w:rPr>
                <w:rFonts w:ascii="Arial" w:hAnsi="Arial" w:cs="Arial"/>
                <w:lang w:val="en-US"/>
              </w:rPr>
              <w:t xml:space="preserve"> significant MPDCCH BLER performance gain by using DMRS and CRS for MPDCCH demodulation.</w:t>
            </w:r>
          </w:p>
          <w:p w14:paraId="73782F89" w14:textId="68339D24" w:rsidR="00FD09E7" w:rsidRPr="00FD09E7" w:rsidRDefault="00351496" w:rsidP="0000491C">
            <w:pPr>
              <w:numPr>
                <w:ilvl w:val="0"/>
                <w:numId w:val="19"/>
              </w:numPr>
              <w:snapToGrid w:val="0"/>
              <w:textAlignment w:val="auto"/>
              <w:rPr>
                <w:rFonts w:ascii="Arial" w:hAnsi="Arial" w:cs="Arial"/>
                <w:lang w:val="en-US"/>
              </w:rPr>
            </w:pPr>
            <w:r w:rsidRPr="00FD09E7">
              <w:rPr>
                <w:rFonts w:ascii="Arial" w:hAnsi="Arial" w:cs="Arial"/>
                <w:lang w:val="en-US"/>
              </w:rPr>
              <w:t>RAN4 shall evaluate the MPDCCH BLER performance based on RAN1 agreement on precoder options</w:t>
            </w:r>
          </w:p>
        </w:tc>
      </w:tr>
    </w:tbl>
    <w:p w14:paraId="49B77BB1" w14:textId="2FCFB63A" w:rsidR="00857FF3" w:rsidRDefault="00857FF3" w:rsidP="00A47544">
      <w:pPr>
        <w:tabs>
          <w:tab w:val="left" w:pos="567"/>
        </w:tabs>
        <w:snapToGrid w:val="0"/>
        <w:textAlignment w:val="auto"/>
        <w:rPr>
          <w:rFonts w:ascii="Arial" w:hAnsi="Arial" w:cs="Arial"/>
        </w:rPr>
      </w:pPr>
    </w:p>
    <w:p w14:paraId="50C2A78E" w14:textId="139419B1" w:rsidR="00F07F14" w:rsidRDefault="00F07F14" w:rsidP="00F07F14">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transmission in preconfigured UL resources</w:t>
      </w:r>
      <w:r w:rsidRPr="005A35D9">
        <w:rPr>
          <w:rFonts w:ascii="Arial" w:hAnsi="Arial" w:cs="Arial"/>
        </w:rPr>
        <w:t>, with the following agreements</w:t>
      </w:r>
      <w:r w:rsidR="00575AD7">
        <w:rPr>
          <w:rFonts w:ascii="Arial" w:hAnsi="Arial" w:cs="Arial"/>
        </w:rPr>
        <w:t xml:space="preserve"> (from the agreed WF in </w:t>
      </w:r>
      <w:hyperlink r:id="rId81" w:history="1">
        <w:r w:rsidR="00575AD7" w:rsidRPr="00575AD7">
          <w:rPr>
            <w:rStyle w:val="Hyperlink"/>
            <w:rFonts w:ascii="Arial" w:hAnsi="Arial" w:cs="Arial"/>
          </w:rPr>
          <w:t>R4-1904806</w:t>
        </w:r>
      </w:hyperlink>
      <w:r w:rsidR="00575AD7">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F07F14" w14:paraId="5BD5E707" w14:textId="77777777" w:rsidTr="00F07F14">
        <w:tc>
          <w:tcPr>
            <w:tcW w:w="10194" w:type="dxa"/>
          </w:tcPr>
          <w:p w14:paraId="0406229B" w14:textId="77777777" w:rsidR="00AC037F" w:rsidRPr="00F07F14" w:rsidRDefault="00351496" w:rsidP="0000491C">
            <w:pPr>
              <w:numPr>
                <w:ilvl w:val="0"/>
                <w:numId w:val="19"/>
              </w:numPr>
              <w:snapToGrid w:val="0"/>
              <w:textAlignment w:val="auto"/>
              <w:rPr>
                <w:rFonts w:ascii="Arial" w:hAnsi="Arial" w:cs="Arial"/>
                <w:lang w:val="en-US"/>
              </w:rPr>
            </w:pPr>
            <w:r w:rsidRPr="00F07F14">
              <w:rPr>
                <w:rFonts w:ascii="Arial" w:hAnsi="Arial" w:cs="Arial"/>
                <w:lang w:val="en-US"/>
              </w:rPr>
              <w:t>Serving cell RSRP change based TA validation</w:t>
            </w:r>
          </w:p>
          <w:p w14:paraId="7A6A37AC" w14:textId="77777777" w:rsidR="00AC037F" w:rsidRPr="00F07F14" w:rsidRDefault="00351496" w:rsidP="003E4F87">
            <w:pPr>
              <w:numPr>
                <w:ilvl w:val="1"/>
                <w:numId w:val="22"/>
              </w:numPr>
              <w:tabs>
                <w:tab w:val="left" w:pos="567"/>
              </w:tabs>
              <w:snapToGrid w:val="0"/>
              <w:textAlignment w:val="auto"/>
              <w:rPr>
                <w:rFonts w:ascii="Arial" w:hAnsi="Arial" w:cs="Arial"/>
                <w:lang w:val="en-US"/>
              </w:rPr>
            </w:pPr>
            <w:r w:rsidRPr="00F07F14">
              <w:rPr>
                <w:rFonts w:ascii="Arial" w:hAnsi="Arial" w:cs="Arial"/>
                <w:lang w:val="en-US"/>
              </w:rPr>
              <w:t>The value(s) for the threshold(s) used for validating the TA are up to network implementation</w:t>
            </w:r>
          </w:p>
          <w:p w14:paraId="57E6B77F" w14:textId="77777777" w:rsidR="00AC037F" w:rsidRPr="00F07F14" w:rsidRDefault="00351496" w:rsidP="003E4F87">
            <w:pPr>
              <w:numPr>
                <w:ilvl w:val="1"/>
                <w:numId w:val="22"/>
              </w:numPr>
              <w:tabs>
                <w:tab w:val="left" w:pos="567"/>
              </w:tabs>
              <w:snapToGrid w:val="0"/>
              <w:textAlignment w:val="auto"/>
              <w:rPr>
                <w:rFonts w:ascii="Arial" w:hAnsi="Arial" w:cs="Arial"/>
                <w:lang w:val="en-US"/>
              </w:rPr>
            </w:pPr>
            <w:r w:rsidRPr="00F07F14">
              <w:rPr>
                <w:rFonts w:ascii="Arial" w:hAnsi="Arial" w:cs="Arial"/>
                <w:lang w:val="en-US"/>
              </w:rPr>
              <w:t>Following options can be considered:</w:t>
            </w:r>
          </w:p>
          <w:p w14:paraId="491A6046" w14:textId="77777777" w:rsidR="00AC037F" w:rsidRPr="00F07F14" w:rsidRDefault="00351496" w:rsidP="003E4F87">
            <w:pPr>
              <w:numPr>
                <w:ilvl w:val="2"/>
                <w:numId w:val="22"/>
              </w:numPr>
              <w:tabs>
                <w:tab w:val="left" w:pos="567"/>
              </w:tabs>
              <w:snapToGrid w:val="0"/>
              <w:textAlignment w:val="auto"/>
              <w:rPr>
                <w:rFonts w:ascii="Arial" w:hAnsi="Arial" w:cs="Arial"/>
                <w:lang w:val="en-US"/>
              </w:rPr>
            </w:pPr>
            <w:r w:rsidRPr="00F07F14">
              <w:rPr>
                <w:rFonts w:ascii="Arial" w:hAnsi="Arial" w:cs="Arial"/>
                <w:lang w:val="en-US"/>
              </w:rPr>
              <w:t xml:space="preserve">Option 1: Using relative RSRP change together with TA change or DL/UL timing change </w:t>
            </w:r>
          </w:p>
          <w:p w14:paraId="13EC2ECE" w14:textId="77777777" w:rsidR="00AC037F" w:rsidRPr="00F07F14" w:rsidRDefault="00351496" w:rsidP="003E4F87">
            <w:pPr>
              <w:numPr>
                <w:ilvl w:val="2"/>
                <w:numId w:val="22"/>
              </w:numPr>
              <w:tabs>
                <w:tab w:val="left" w:pos="567"/>
              </w:tabs>
              <w:snapToGrid w:val="0"/>
              <w:textAlignment w:val="auto"/>
              <w:rPr>
                <w:rFonts w:ascii="Arial" w:hAnsi="Arial" w:cs="Arial"/>
                <w:lang w:val="en-US"/>
              </w:rPr>
            </w:pPr>
            <w:r w:rsidRPr="00F07F14">
              <w:rPr>
                <w:rFonts w:ascii="Arial" w:hAnsi="Arial" w:cs="Arial"/>
                <w:lang w:val="en-US"/>
              </w:rPr>
              <w:t>Option 2: applying PUR only in normal coverage considering decreased RSRP accuracy in enhanced coverage.</w:t>
            </w:r>
          </w:p>
          <w:p w14:paraId="66CC525A" w14:textId="77777777" w:rsidR="00AC037F" w:rsidRPr="00F07F14" w:rsidRDefault="00351496" w:rsidP="003E4F87">
            <w:pPr>
              <w:numPr>
                <w:ilvl w:val="2"/>
                <w:numId w:val="22"/>
              </w:numPr>
              <w:tabs>
                <w:tab w:val="left" w:pos="567"/>
              </w:tabs>
              <w:snapToGrid w:val="0"/>
              <w:textAlignment w:val="auto"/>
              <w:rPr>
                <w:rFonts w:ascii="Arial" w:hAnsi="Arial" w:cs="Arial"/>
                <w:lang w:val="en-US"/>
              </w:rPr>
            </w:pPr>
            <w:r w:rsidRPr="00F07F14">
              <w:rPr>
                <w:rFonts w:ascii="Arial" w:hAnsi="Arial" w:cs="Arial"/>
                <w:lang w:val="en-US"/>
              </w:rPr>
              <w:t xml:space="preserve">Option 3: using only relative RSRP change against signaled threshold(s) </w:t>
            </w:r>
          </w:p>
          <w:p w14:paraId="79CA2AB9" w14:textId="5130FFA8" w:rsidR="00F07F14" w:rsidRPr="00F07F14" w:rsidRDefault="00351496" w:rsidP="003E4F87">
            <w:pPr>
              <w:numPr>
                <w:ilvl w:val="1"/>
                <w:numId w:val="22"/>
              </w:numPr>
              <w:tabs>
                <w:tab w:val="left" w:pos="567"/>
              </w:tabs>
              <w:snapToGrid w:val="0"/>
              <w:textAlignment w:val="auto"/>
              <w:rPr>
                <w:rFonts w:ascii="Arial" w:hAnsi="Arial" w:cs="Arial"/>
                <w:lang w:val="en-US"/>
              </w:rPr>
            </w:pPr>
            <w:r w:rsidRPr="00F07F14">
              <w:rPr>
                <w:rFonts w:ascii="Arial" w:hAnsi="Arial" w:cs="Arial"/>
                <w:lang w:val="en-US"/>
              </w:rPr>
              <w:t>RAN4 is to study how PUR transmissions are aligned with configured DRX/</w:t>
            </w:r>
            <w:proofErr w:type="spellStart"/>
            <w:r w:rsidRPr="00F07F14">
              <w:rPr>
                <w:rFonts w:ascii="Arial" w:hAnsi="Arial" w:cs="Arial"/>
                <w:lang w:val="en-US"/>
              </w:rPr>
              <w:t>eDRX</w:t>
            </w:r>
            <w:proofErr w:type="spellEnd"/>
            <w:r w:rsidRPr="00F07F14">
              <w:rPr>
                <w:rFonts w:ascii="Arial" w:hAnsi="Arial" w:cs="Arial"/>
                <w:lang w:val="en-US"/>
              </w:rPr>
              <w:t xml:space="preserve"> and its impact on the synchronization state to perform PUR transmission.</w:t>
            </w:r>
          </w:p>
        </w:tc>
      </w:tr>
    </w:tbl>
    <w:p w14:paraId="4E8EAE01" w14:textId="5A582FA5" w:rsidR="00EA6C6C" w:rsidRDefault="00EA6C6C" w:rsidP="00A47544">
      <w:pPr>
        <w:tabs>
          <w:tab w:val="left" w:pos="567"/>
        </w:tabs>
        <w:snapToGrid w:val="0"/>
        <w:textAlignment w:val="auto"/>
        <w:rPr>
          <w:rFonts w:ascii="Arial" w:hAnsi="Arial" w:cs="Arial"/>
        </w:rPr>
      </w:pPr>
    </w:p>
    <w:p w14:paraId="2F6D3159" w14:textId="282F935F" w:rsidR="00286D47" w:rsidRPr="009113A5" w:rsidRDefault="00286D47" w:rsidP="00286D47">
      <w:pPr>
        <w:rPr>
          <w:rFonts w:ascii="Times" w:eastAsia="Batang" w:hAnsi="Times"/>
          <w:szCs w:val="24"/>
          <w:lang w:eastAsia="x-none"/>
        </w:rPr>
      </w:pPr>
      <w:r w:rsidRPr="005A35D9">
        <w:rPr>
          <w:rFonts w:ascii="Arial" w:hAnsi="Arial" w:cs="Arial"/>
        </w:rPr>
        <w:t>RAN</w:t>
      </w:r>
      <w:r>
        <w:rPr>
          <w:rFonts w:ascii="Arial" w:hAnsi="Arial" w:cs="Arial"/>
        </w:rPr>
        <w:t>4</w:t>
      </w:r>
      <w:r w:rsidRPr="005A35D9">
        <w:rPr>
          <w:rFonts w:ascii="Arial" w:hAnsi="Arial" w:cs="Arial"/>
        </w:rPr>
        <w:t xml:space="preserve"> discussed </w:t>
      </w:r>
      <w:r>
        <w:rPr>
          <w:rFonts w:ascii="Arial" w:hAnsi="Arial" w:cs="Arial"/>
          <w:b/>
        </w:rPr>
        <w:t>mobility enhancement</w:t>
      </w:r>
      <w:r w:rsidR="00910B70">
        <w:rPr>
          <w:rFonts w:ascii="Arial" w:hAnsi="Arial" w:cs="Arial"/>
          <w:b/>
        </w:rPr>
        <w:t>s</w:t>
      </w:r>
      <w:r w:rsidRPr="005A35D9">
        <w:rPr>
          <w:rFonts w:ascii="Arial" w:hAnsi="Arial" w:cs="Arial"/>
        </w:rPr>
        <w:t>, with the following agreements</w:t>
      </w:r>
      <w:r w:rsidR="00575AD7">
        <w:rPr>
          <w:rFonts w:ascii="Arial" w:hAnsi="Arial" w:cs="Arial"/>
        </w:rPr>
        <w:t xml:space="preserve"> (from the agreed WF in </w:t>
      </w:r>
      <w:hyperlink r:id="rId82" w:history="1">
        <w:r w:rsidR="00575AD7" w:rsidRPr="00575AD7">
          <w:rPr>
            <w:rStyle w:val="Hyperlink"/>
            <w:rFonts w:ascii="Arial" w:hAnsi="Arial" w:cs="Arial"/>
          </w:rPr>
          <w:t>R4-1904806</w:t>
        </w:r>
      </w:hyperlink>
      <w:r w:rsidR="00575AD7">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286D47" w14:paraId="601B6F4C" w14:textId="77777777" w:rsidTr="00286D47">
        <w:tc>
          <w:tcPr>
            <w:tcW w:w="10194" w:type="dxa"/>
          </w:tcPr>
          <w:p w14:paraId="19D6F21F" w14:textId="77777777" w:rsidR="00AC037F" w:rsidRPr="00286D47" w:rsidRDefault="00351496" w:rsidP="0000491C">
            <w:pPr>
              <w:numPr>
                <w:ilvl w:val="0"/>
                <w:numId w:val="19"/>
              </w:numPr>
              <w:snapToGrid w:val="0"/>
              <w:textAlignment w:val="auto"/>
              <w:rPr>
                <w:rFonts w:ascii="Arial" w:hAnsi="Arial" w:cs="Arial"/>
                <w:lang w:val="en-US"/>
              </w:rPr>
            </w:pPr>
            <w:r w:rsidRPr="00286D47">
              <w:rPr>
                <w:rFonts w:ascii="Arial" w:hAnsi="Arial" w:cs="Arial"/>
                <w:lang w:val="en-US"/>
              </w:rPr>
              <w:t>RAN4 prioritizes the work on defining the measurement requirements for RSS based RSRP measurements for IDLE mode.</w:t>
            </w:r>
          </w:p>
          <w:p w14:paraId="661361C2" w14:textId="77777777" w:rsidR="00AC037F" w:rsidRPr="00286D47" w:rsidRDefault="00351496" w:rsidP="0000491C">
            <w:pPr>
              <w:numPr>
                <w:ilvl w:val="0"/>
                <w:numId w:val="19"/>
              </w:numPr>
              <w:snapToGrid w:val="0"/>
              <w:textAlignment w:val="auto"/>
              <w:rPr>
                <w:rFonts w:ascii="Arial" w:hAnsi="Arial" w:cs="Arial"/>
                <w:lang w:val="en-US"/>
              </w:rPr>
            </w:pPr>
            <w:r w:rsidRPr="00286D47">
              <w:rPr>
                <w:rFonts w:ascii="Arial" w:hAnsi="Arial" w:cs="Arial"/>
                <w:lang w:val="en-US"/>
              </w:rPr>
              <w:t>Based on RSS based RSRP measurement performance gain, RAN4 to discuss whether RSS can be used for improving the CE level selection when multiple CE levels are configured in random access procedure.</w:t>
            </w:r>
          </w:p>
          <w:p w14:paraId="7AEE1285" w14:textId="77777777" w:rsidR="00AC037F" w:rsidRPr="00286D47" w:rsidRDefault="00351496" w:rsidP="0000491C">
            <w:pPr>
              <w:numPr>
                <w:ilvl w:val="0"/>
                <w:numId w:val="19"/>
              </w:numPr>
              <w:snapToGrid w:val="0"/>
              <w:textAlignment w:val="auto"/>
              <w:rPr>
                <w:rFonts w:ascii="Arial" w:hAnsi="Arial" w:cs="Arial"/>
                <w:lang w:val="sv-SE"/>
              </w:rPr>
            </w:pPr>
            <w:r w:rsidRPr="00286D47">
              <w:rPr>
                <w:rFonts w:ascii="Arial" w:hAnsi="Arial" w:cs="Arial"/>
                <w:lang w:val="en-US"/>
              </w:rPr>
              <w:t>For relaxed serving cell monitoring</w:t>
            </w:r>
          </w:p>
          <w:p w14:paraId="317DB8F4" w14:textId="77777777" w:rsidR="006F6099" w:rsidRDefault="00351496" w:rsidP="003E4F87">
            <w:pPr>
              <w:numPr>
                <w:ilvl w:val="1"/>
                <w:numId w:val="24"/>
              </w:numPr>
              <w:tabs>
                <w:tab w:val="left" w:pos="567"/>
              </w:tabs>
              <w:snapToGrid w:val="0"/>
              <w:textAlignment w:val="auto"/>
              <w:rPr>
                <w:rFonts w:ascii="Arial" w:hAnsi="Arial" w:cs="Arial"/>
                <w:lang w:val="en-US"/>
              </w:rPr>
            </w:pPr>
            <w:r w:rsidRPr="00286D47">
              <w:rPr>
                <w:rFonts w:ascii="Arial" w:hAnsi="Arial" w:cs="Arial"/>
                <w:lang w:val="en-US"/>
              </w:rPr>
              <w:t>The condition for enabling relaxed serving cell monitoring is directly re-used from NB-IoT.</w:t>
            </w:r>
          </w:p>
          <w:p w14:paraId="1A498303" w14:textId="4427448D" w:rsidR="00AC037F" w:rsidRPr="00286D47" w:rsidRDefault="00351496" w:rsidP="003E4F87">
            <w:pPr>
              <w:numPr>
                <w:ilvl w:val="1"/>
                <w:numId w:val="24"/>
              </w:numPr>
              <w:tabs>
                <w:tab w:val="left" w:pos="567"/>
              </w:tabs>
              <w:snapToGrid w:val="0"/>
              <w:textAlignment w:val="auto"/>
              <w:rPr>
                <w:rFonts w:ascii="Arial" w:hAnsi="Arial" w:cs="Arial"/>
                <w:lang w:val="en-US"/>
              </w:rPr>
            </w:pPr>
            <w:r w:rsidRPr="00286D47">
              <w:rPr>
                <w:rFonts w:ascii="Arial" w:hAnsi="Arial" w:cs="Arial"/>
                <w:lang w:val="en-US"/>
              </w:rPr>
              <w:t>The relaxation factor for eMTC can be defined in the same way as NB-IoT by replacing DRX cycle length {1.28, 2.56, 5.12, 10.24} with {0.32, 0.64, 1.28, 2.56}.</w:t>
            </w:r>
          </w:p>
          <w:p w14:paraId="3EF535BD" w14:textId="5B903221" w:rsidR="00286D47" w:rsidRPr="00144E67" w:rsidRDefault="00351496" w:rsidP="003E4F87">
            <w:pPr>
              <w:numPr>
                <w:ilvl w:val="1"/>
                <w:numId w:val="24"/>
              </w:numPr>
              <w:tabs>
                <w:tab w:val="left" w:pos="567"/>
              </w:tabs>
              <w:snapToGrid w:val="0"/>
              <w:textAlignment w:val="auto"/>
              <w:rPr>
                <w:rFonts w:ascii="Arial" w:hAnsi="Arial" w:cs="Arial"/>
                <w:lang w:val="en-US"/>
              </w:rPr>
            </w:pPr>
            <w:r w:rsidRPr="00286D47">
              <w:rPr>
                <w:rFonts w:ascii="Arial" w:hAnsi="Arial" w:cs="Arial"/>
                <w:lang w:val="en-US"/>
              </w:rPr>
              <w:lastRenderedPageBreak/>
              <w:t>The same principle to derive the time period of T0 as in NB-IoT is reused where relaxed serving cell monitoring is not allowed.</w:t>
            </w:r>
          </w:p>
        </w:tc>
      </w:tr>
    </w:tbl>
    <w:p w14:paraId="0428B279" w14:textId="30392C63" w:rsidR="0071704F" w:rsidRDefault="0071704F" w:rsidP="00A47544">
      <w:pPr>
        <w:tabs>
          <w:tab w:val="left" w:pos="567"/>
        </w:tabs>
        <w:snapToGrid w:val="0"/>
        <w:textAlignment w:val="auto"/>
        <w:rPr>
          <w:rFonts w:ascii="Arial" w:hAnsi="Arial" w:cs="Arial"/>
        </w:rPr>
      </w:pPr>
    </w:p>
    <w:p w14:paraId="593FDBEB" w14:textId="7A63356E" w:rsidR="00D8546F" w:rsidRDefault="00D8546F" w:rsidP="00D8546F">
      <w:pPr>
        <w:rPr>
          <w:rFonts w:ascii="Arial" w:hAnsi="Arial" w:cs="Arial"/>
        </w:rPr>
      </w:pPr>
      <w:r>
        <w:rPr>
          <w:rFonts w:ascii="Arial" w:hAnsi="Arial" w:cs="Arial"/>
        </w:rPr>
        <w:t xml:space="preserve">RAN4 discussed </w:t>
      </w:r>
      <w:r>
        <w:rPr>
          <w:rFonts w:ascii="Arial" w:hAnsi="Arial" w:cs="Arial"/>
          <w:b/>
        </w:rPr>
        <w:t>use of RSS for measurement improvements</w:t>
      </w:r>
      <w:r>
        <w:rPr>
          <w:rFonts w:ascii="Arial" w:hAnsi="Arial" w:cs="Arial"/>
        </w:rPr>
        <w:t>, with the following agreement:</w:t>
      </w:r>
    </w:p>
    <w:tbl>
      <w:tblPr>
        <w:tblStyle w:val="TableGrid"/>
        <w:tblW w:w="0" w:type="auto"/>
        <w:tblLook w:val="04A0" w:firstRow="1" w:lastRow="0" w:firstColumn="1" w:lastColumn="0" w:noHBand="0" w:noVBand="1"/>
      </w:tblPr>
      <w:tblGrid>
        <w:gridCol w:w="10194"/>
      </w:tblGrid>
      <w:tr w:rsidR="00D8546F" w14:paraId="3D38EE64" w14:textId="77777777" w:rsidTr="00D8546F">
        <w:tc>
          <w:tcPr>
            <w:tcW w:w="10194" w:type="dxa"/>
            <w:tcBorders>
              <w:top w:val="single" w:sz="4" w:space="0" w:color="auto"/>
              <w:left w:val="single" w:sz="4" w:space="0" w:color="auto"/>
              <w:bottom w:val="single" w:sz="4" w:space="0" w:color="auto"/>
              <w:right w:val="single" w:sz="4" w:space="0" w:color="auto"/>
            </w:tcBorders>
            <w:hideMark/>
          </w:tcPr>
          <w:p w14:paraId="01E4AFCD" w14:textId="74D66E54" w:rsidR="00D8546F" w:rsidRDefault="00D8546F" w:rsidP="0000491C">
            <w:pPr>
              <w:numPr>
                <w:ilvl w:val="0"/>
                <w:numId w:val="19"/>
              </w:numPr>
              <w:snapToGrid w:val="0"/>
              <w:textAlignment w:val="auto"/>
              <w:rPr>
                <w:rFonts w:ascii="Arial" w:hAnsi="Arial" w:cs="Arial"/>
                <w:lang w:val="en-US"/>
              </w:rPr>
            </w:pPr>
            <w:r>
              <w:rPr>
                <w:rFonts w:ascii="Arial" w:hAnsi="Arial" w:cs="Arial"/>
                <w:lang w:val="en-US"/>
              </w:rPr>
              <w:t xml:space="preserve">Agreed updated simulation assumptions for RSS-based RRM measurements in </w:t>
            </w:r>
            <w:hyperlink r:id="rId83" w:history="1">
              <w:r w:rsidRPr="00D8546F">
                <w:rPr>
                  <w:rStyle w:val="Hyperlink"/>
                  <w:rFonts w:ascii="Arial" w:hAnsi="Arial" w:cs="Arial"/>
                  <w:lang w:val="en-US"/>
                </w:rPr>
                <w:t>R4-1904808</w:t>
              </w:r>
            </w:hyperlink>
          </w:p>
        </w:tc>
      </w:tr>
    </w:tbl>
    <w:p w14:paraId="1C68A536" w14:textId="77777777" w:rsidR="00D8546F" w:rsidRDefault="00D8546F" w:rsidP="00A47544">
      <w:pPr>
        <w:tabs>
          <w:tab w:val="left" w:pos="567"/>
        </w:tabs>
        <w:snapToGrid w:val="0"/>
        <w:textAlignment w:val="auto"/>
        <w:rPr>
          <w:rFonts w:ascii="Arial" w:hAnsi="Arial" w:cs="Arial"/>
        </w:rPr>
      </w:pPr>
    </w:p>
    <w:p w14:paraId="49726FF5" w14:textId="77777777"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463DDFB9" w14:textId="23DF17E5" w:rsidR="00305129" w:rsidRDefault="00305129" w:rsidP="0030512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91</w:t>
      </w:r>
    </w:p>
    <w:p w14:paraId="4EBC8E41" w14:textId="19A3FD20" w:rsidR="00305129" w:rsidRDefault="00305129" w:rsidP="00305129">
      <w:pPr>
        <w:tabs>
          <w:tab w:val="left" w:pos="567"/>
        </w:tabs>
        <w:overflowPunct/>
        <w:autoSpaceDE/>
        <w:autoSpaceDN/>
        <w:snapToGrid w:val="0"/>
        <w:spacing w:after="0"/>
        <w:textAlignment w:val="auto"/>
        <w:rPr>
          <w:rFonts w:ascii="Arial" w:hAnsi="Arial" w:cs="Arial"/>
          <w:b/>
          <w:u w:val="single"/>
        </w:rPr>
      </w:pPr>
    </w:p>
    <w:p w14:paraId="7FC4FFA2" w14:textId="1C61EBD3" w:rsidR="003C7666" w:rsidRDefault="003C7666" w:rsidP="003C7666">
      <w:pPr>
        <w:tabs>
          <w:tab w:val="left" w:pos="567"/>
        </w:tabs>
        <w:overflowPunct/>
        <w:autoSpaceDE/>
        <w:autoSpaceDN/>
        <w:snapToGrid w:val="0"/>
        <w:spacing w:after="0"/>
        <w:textAlignment w:val="auto"/>
        <w:rPr>
          <w:rFonts w:ascii="Arial" w:hAnsi="Arial" w:cs="Arial"/>
          <w:iCs/>
        </w:rPr>
      </w:pPr>
      <w:r w:rsidRPr="009A6C1B">
        <w:rPr>
          <w:rFonts w:ascii="Arial" w:hAnsi="Arial" w:cs="Arial"/>
        </w:rPr>
        <w:t>To RAN4#9</w:t>
      </w:r>
      <w:r>
        <w:rPr>
          <w:rFonts w:ascii="Arial" w:hAnsi="Arial" w:cs="Arial"/>
        </w:rPr>
        <w:t>1</w:t>
      </w:r>
      <w:r w:rsidRPr="009A6C1B">
        <w:rPr>
          <w:rFonts w:ascii="Arial" w:hAnsi="Arial" w:cs="Arial"/>
        </w:rPr>
        <w:t xml:space="preserve">, </w:t>
      </w:r>
      <w:r>
        <w:rPr>
          <w:rFonts w:ascii="Arial" w:hAnsi="Arial" w:cs="Arial"/>
        </w:rPr>
        <w:t xml:space="preserve">30 </w:t>
      </w:r>
      <w:r w:rsidRPr="006463F5">
        <w:rPr>
          <w:rFonts w:ascii="Arial" w:hAnsi="Arial" w:cs="Arial"/>
        </w:rPr>
        <w:t>contributions</w:t>
      </w:r>
      <w:r>
        <w:rPr>
          <w:rFonts w:ascii="Arial" w:hAnsi="Arial" w:cs="Arial"/>
        </w:rPr>
        <w:t xml:space="preserve"> were submitted</w:t>
      </w:r>
      <w:r w:rsidRPr="006463F5">
        <w:rPr>
          <w:rFonts w:ascii="Arial" w:hAnsi="Arial" w:cs="Arial"/>
        </w:rPr>
        <w:t xml:space="preserve"> (agenda item</w:t>
      </w:r>
      <w:r>
        <w:rPr>
          <w:rFonts w:ascii="Arial" w:hAnsi="Arial" w:cs="Arial"/>
        </w:rPr>
        <w:t xml:space="preserve"> 7.12</w:t>
      </w:r>
      <w:r w:rsidRPr="006463F5">
        <w:rPr>
          <w:rFonts w:ascii="Arial" w:hAnsi="Arial" w:cs="Arial"/>
        </w:rPr>
        <w:t xml:space="preserve"> </w:t>
      </w:r>
      <w:r>
        <w:rPr>
          <w:rFonts w:ascii="Arial" w:hAnsi="Arial" w:cs="Arial"/>
        </w:rPr>
        <w:t xml:space="preserve">in </w:t>
      </w:r>
      <w:hyperlink r:id="rId84" w:history="1">
        <w:r w:rsidRPr="006463F5">
          <w:rPr>
            <w:rStyle w:val="Hyperlink"/>
            <w:rFonts w:ascii="Arial" w:hAnsi="Arial" w:cs="Arial"/>
          </w:rPr>
          <w:t>Tdoc list</w:t>
        </w:r>
      </w:hyperlink>
      <w:r w:rsidRPr="006463F5">
        <w:rPr>
          <w:rFonts w:ascii="Arial" w:hAnsi="Arial" w:cs="Arial"/>
        </w:rPr>
        <w:t>)</w:t>
      </w:r>
      <w:r w:rsidRPr="009A6C1B">
        <w:rPr>
          <w:rFonts w:ascii="Arial" w:hAnsi="Arial" w:cs="Arial"/>
        </w:rPr>
        <w:t>.</w:t>
      </w:r>
    </w:p>
    <w:p w14:paraId="2E72575E" w14:textId="77777777" w:rsidR="00416197" w:rsidRDefault="00416197" w:rsidP="00416197">
      <w:pPr>
        <w:tabs>
          <w:tab w:val="left" w:pos="567"/>
        </w:tabs>
        <w:overflowPunct/>
        <w:autoSpaceDE/>
        <w:autoSpaceDN/>
        <w:snapToGrid w:val="0"/>
        <w:spacing w:after="0"/>
        <w:textAlignment w:val="auto"/>
        <w:rPr>
          <w:rFonts w:ascii="Arial" w:hAnsi="Arial" w:cs="Arial"/>
          <w:iCs/>
        </w:rPr>
      </w:pPr>
    </w:p>
    <w:p w14:paraId="306EEB88" w14:textId="77777777" w:rsidR="00D4252F" w:rsidRDefault="00D4252F" w:rsidP="00D4252F">
      <w:pPr>
        <w:rPr>
          <w:rFonts w:ascii="Times" w:eastAsia="Batang" w:hAnsi="Times"/>
          <w:szCs w:val="24"/>
          <w:lang w:eastAsia="x-none"/>
        </w:rPr>
      </w:pPr>
      <w:r>
        <w:rPr>
          <w:rFonts w:ascii="Arial" w:hAnsi="Arial" w:cs="Arial"/>
        </w:rPr>
        <w:t xml:space="preserve">RAN4 discussed </w:t>
      </w:r>
      <w:r>
        <w:rPr>
          <w:rFonts w:ascii="Arial" w:hAnsi="Arial" w:cs="Arial"/>
          <w:b/>
        </w:rPr>
        <w:t>coexistence with NR</w:t>
      </w:r>
      <w:r>
        <w:rPr>
          <w:rFonts w:ascii="Arial" w:hAnsi="Arial" w:cs="Arial"/>
        </w:rPr>
        <w:t>, with the following agreement:</w:t>
      </w:r>
    </w:p>
    <w:tbl>
      <w:tblPr>
        <w:tblStyle w:val="TableGrid"/>
        <w:tblW w:w="0" w:type="auto"/>
        <w:tblLook w:val="04A0" w:firstRow="1" w:lastRow="0" w:firstColumn="1" w:lastColumn="0" w:noHBand="0" w:noVBand="1"/>
      </w:tblPr>
      <w:tblGrid>
        <w:gridCol w:w="10194"/>
      </w:tblGrid>
      <w:tr w:rsidR="00D4252F" w14:paraId="687421CF" w14:textId="77777777" w:rsidTr="00350DEB">
        <w:tc>
          <w:tcPr>
            <w:tcW w:w="10194" w:type="dxa"/>
            <w:tcBorders>
              <w:top w:val="single" w:sz="4" w:space="0" w:color="auto"/>
              <w:left w:val="single" w:sz="4" w:space="0" w:color="auto"/>
              <w:bottom w:val="single" w:sz="4" w:space="0" w:color="auto"/>
              <w:right w:val="single" w:sz="4" w:space="0" w:color="auto"/>
            </w:tcBorders>
            <w:hideMark/>
          </w:tcPr>
          <w:p w14:paraId="744A8909" w14:textId="1FCBC900" w:rsidR="00D4252F" w:rsidRDefault="00D4252F" w:rsidP="00350DEB">
            <w:pPr>
              <w:numPr>
                <w:ilvl w:val="0"/>
                <w:numId w:val="33"/>
              </w:numPr>
              <w:textAlignment w:val="auto"/>
              <w:rPr>
                <w:rFonts w:ascii="Arial" w:hAnsi="Arial" w:cs="Arial"/>
                <w:lang w:val="en-US"/>
              </w:rPr>
            </w:pPr>
            <w:r>
              <w:rPr>
                <w:rFonts w:ascii="Arial" w:hAnsi="Arial" w:cs="Arial"/>
                <w:lang w:val="en-US"/>
              </w:rPr>
              <w:t xml:space="preserve">TP for TR on general RF aspects endorsed in </w:t>
            </w:r>
            <w:hyperlink r:id="rId85" w:history="1">
              <w:r w:rsidRPr="00B36A29">
                <w:rPr>
                  <w:rStyle w:val="Hyperlink"/>
                  <w:rFonts w:ascii="Arial" w:hAnsi="Arial" w:cs="Arial"/>
                  <w:iCs/>
                </w:rPr>
                <w:t>R4-1906627</w:t>
              </w:r>
            </w:hyperlink>
          </w:p>
          <w:p w14:paraId="1AD754EB" w14:textId="0A154395" w:rsidR="00D4252F" w:rsidRDefault="00D4252F" w:rsidP="00350DEB">
            <w:pPr>
              <w:numPr>
                <w:ilvl w:val="0"/>
                <w:numId w:val="33"/>
              </w:numPr>
              <w:textAlignment w:val="auto"/>
              <w:rPr>
                <w:rFonts w:ascii="Arial" w:hAnsi="Arial" w:cs="Arial"/>
                <w:lang w:val="en-US"/>
              </w:rPr>
            </w:pPr>
            <w:r>
              <w:rPr>
                <w:rFonts w:ascii="Arial" w:hAnsi="Arial" w:cs="Arial"/>
                <w:lang w:val="en-US"/>
              </w:rPr>
              <w:t xml:space="preserve">TP for TR on channel raster endorsed in </w:t>
            </w:r>
            <w:hyperlink r:id="rId86" w:history="1">
              <w:r w:rsidRPr="00B36A29">
                <w:rPr>
                  <w:rStyle w:val="Hyperlink"/>
                  <w:rFonts w:ascii="Arial" w:hAnsi="Arial" w:cs="Arial"/>
                  <w:iCs/>
                </w:rPr>
                <w:t>R4-1907620</w:t>
              </w:r>
            </w:hyperlink>
          </w:p>
          <w:p w14:paraId="5429412E" w14:textId="6E05827C" w:rsidR="00D4252F" w:rsidRPr="00D4252F" w:rsidRDefault="00D4252F" w:rsidP="00350DEB">
            <w:pPr>
              <w:numPr>
                <w:ilvl w:val="0"/>
                <w:numId w:val="33"/>
              </w:numPr>
              <w:textAlignment w:val="auto"/>
              <w:rPr>
                <w:rFonts w:ascii="Arial" w:hAnsi="Arial" w:cs="Arial"/>
                <w:lang w:val="en-US"/>
              </w:rPr>
            </w:pPr>
            <w:r>
              <w:rPr>
                <w:rFonts w:ascii="Arial" w:hAnsi="Arial" w:cs="Arial"/>
                <w:lang w:val="en-US"/>
              </w:rPr>
              <w:t>TP for TR on mixed numerolog</w:t>
            </w:r>
            <w:r w:rsidR="00034E01">
              <w:rPr>
                <w:rFonts w:ascii="Arial" w:hAnsi="Arial" w:cs="Arial"/>
                <w:lang w:val="en-US"/>
              </w:rPr>
              <w:t>ies</w:t>
            </w:r>
            <w:r>
              <w:rPr>
                <w:rFonts w:ascii="Arial" w:hAnsi="Arial" w:cs="Arial"/>
                <w:lang w:val="en-US"/>
              </w:rPr>
              <w:t xml:space="preserve"> endorsed in </w:t>
            </w:r>
            <w:hyperlink r:id="rId87" w:history="1">
              <w:r w:rsidRPr="00B36A29">
                <w:rPr>
                  <w:rStyle w:val="Hyperlink"/>
                  <w:rFonts w:ascii="Arial" w:hAnsi="Arial" w:cs="Arial"/>
                  <w:iCs/>
                </w:rPr>
                <w:t>R4-1907621</w:t>
              </w:r>
            </w:hyperlink>
          </w:p>
          <w:p w14:paraId="56071316" w14:textId="452F23F5" w:rsidR="00D4252F" w:rsidRPr="00D4252F" w:rsidRDefault="00D4252F" w:rsidP="00D4252F">
            <w:pPr>
              <w:numPr>
                <w:ilvl w:val="0"/>
                <w:numId w:val="33"/>
              </w:numPr>
              <w:textAlignment w:val="auto"/>
              <w:rPr>
                <w:rFonts w:ascii="Arial" w:hAnsi="Arial" w:cs="Arial"/>
                <w:lang w:val="en-US"/>
              </w:rPr>
            </w:pPr>
            <w:r>
              <w:rPr>
                <w:rFonts w:ascii="Arial" w:hAnsi="Arial" w:cs="Arial"/>
                <w:lang w:val="en-US"/>
              </w:rPr>
              <w:t xml:space="preserve">WF agreed in </w:t>
            </w:r>
            <w:hyperlink r:id="rId88" w:history="1">
              <w:r w:rsidRPr="00B36A29">
                <w:rPr>
                  <w:rStyle w:val="Hyperlink"/>
                  <w:rFonts w:ascii="Arial" w:hAnsi="Arial" w:cs="Arial"/>
                  <w:iCs/>
                </w:rPr>
                <w:t>R4-1907849</w:t>
              </w:r>
            </w:hyperlink>
          </w:p>
        </w:tc>
      </w:tr>
    </w:tbl>
    <w:p w14:paraId="60F575EB" w14:textId="77777777" w:rsidR="00AF27FA" w:rsidRDefault="00AF27FA" w:rsidP="00AF27FA">
      <w:pPr>
        <w:tabs>
          <w:tab w:val="left" w:pos="567"/>
        </w:tabs>
        <w:snapToGrid w:val="0"/>
        <w:textAlignment w:val="auto"/>
        <w:rPr>
          <w:rFonts w:ascii="Arial" w:hAnsi="Arial" w:cs="Arial"/>
        </w:rPr>
      </w:pPr>
    </w:p>
    <w:p w14:paraId="1776DE2B" w14:textId="3118AF00" w:rsidR="009F128B" w:rsidRDefault="0040248B" w:rsidP="00FC5236">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UE-group wake-up signal</w:t>
      </w:r>
      <w:r w:rsidRPr="005A35D9">
        <w:rPr>
          <w:rFonts w:ascii="Arial" w:hAnsi="Arial" w:cs="Arial"/>
        </w:rPr>
        <w:t>, with the following agreements</w:t>
      </w:r>
      <w:r w:rsidR="003646DE">
        <w:rPr>
          <w:rFonts w:ascii="Arial" w:hAnsi="Arial" w:cs="Arial"/>
        </w:rPr>
        <w:t xml:space="preserve"> (from the agreed WF in </w:t>
      </w:r>
      <w:hyperlink r:id="rId89" w:history="1">
        <w:r w:rsidR="003646DE">
          <w:rPr>
            <w:rStyle w:val="Hyperlink"/>
            <w:rFonts w:ascii="Arial" w:hAnsi="Arial" w:cs="Arial"/>
          </w:rPr>
          <w:t>R4-1907733</w:t>
        </w:r>
      </w:hyperlink>
      <w:r w:rsidR="003646DE">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9F128B" w14:paraId="50942DF4" w14:textId="77777777" w:rsidTr="00907FB3">
        <w:tc>
          <w:tcPr>
            <w:tcW w:w="10194" w:type="dxa"/>
          </w:tcPr>
          <w:p w14:paraId="4635E2C6" w14:textId="77777777" w:rsidR="009F128B" w:rsidRPr="0040248B" w:rsidRDefault="009F128B" w:rsidP="00907FB3">
            <w:pPr>
              <w:numPr>
                <w:ilvl w:val="0"/>
                <w:numId w:val="19"/>
              </w:numPr>
              <w:snapToGrid w:val="0"/>
              <w:textAlignment w:val="auto"/>
              <w:rPr>
                <w:rFonts w:ascii="Arial" w:hAnsi="Arial" w:cs="Arial"/>
                <w:lang w:val="en-US"/>
              </w:rPr>
            </w:pPr>
            <w:r w:rsidRPr="0040248B">
              <w:rPr>
                <w:rFonts w:ascii="Arial" w:hAnsi="Arial" w:cs="Arial"/>
              </w:rPr>
              <w:t xml:space="preserve">In </w:t>
            </w:r>
            <w:r w:rsidRPr="0000491C">
              <w:rPr>
                <w:rFonts w:ascii="Arial" w:hAnsi="Arial" w:cs="Arial"/>
                <w:lang w:val="en-US"/>
              </w:rPr>
              <w:t>release</w:t>
            </w:r>
            <w:r w:rsidRPr="0040248B">
              <w:rPr>
                <w:rFonts w:ascii="Arial" w:hAnsi="Arial" w:cs="Arial"/>
              </w:rPr>
              <w:t xml:space="preserve"> 16, release 15 WUS reception requirements apply for release 15 UE.</w:t>
            </w:r>
          </w:p>
          <w:p w14:paraId="1C49A6E4" w14:textId="77777777" w:rsidR="009F128B" w:rsidRPr="0040248B" w:rsidRDefault="009F128B" w:rsidP="00907FB3">
            <w:pPr>
              <w:numPr>
                <w:ilvl w:val="0"/>
                <w:numId w:val="19"/>
              </w:numPr>
              <w:snapToGrid w:val="0"/>
              <w:textAlignment w:val="auto"/>
              <w:rPr>
                <w:rFonts w:ascii="Arial" w:hAnsi="Arial" w:cs="Arial"/>
                <w:lang w:val="en-US"/>
              </w:rPr>
            </w:pPr>
            <w:r w:rsidRPr="0040248B">
              <w:rPr>
                <w:rFonts w:ascii="Arial" w:hAnsi="Arial" w:cs="Arial"/>
              </w:rPr>
              <w:t>RAN4 shall wait for further RAN1 progress related to WUS design</w:t>
            </w:r>
            <w:r w:rsidRPr="0040248B">
              <w:rPr>
                <w:rFonts w:ascii="Arial" w:hAnsi="Arial" w:cs="Arial"/>
                <w:lang w:val="en-US"/>
              </w:rPr>
              <w:t xml:space="preserve"> and shall dis</w:t>
            </w:r>
            <w:r>
              <w:rPr>
                <w:rFonts w:ascii="Arial" w:hAnsi="Arial" w:cs="Arial"/>
                <w:lang w:val="en-US"/>
              </w:rPr>
              <w:t>c</w:t>
            </w:r>
            <w:r w:rsidRPr="0040248B">
              <w:rPr>
                <w:rFonts w:ascii="Arial" w:hAnsi="Arial" w:cs="Arial"/>
                <w:lang w:val="en-US"/>
              </w:rPr>
              <w:t>uss whether it is possible to reuse the Rel-15 WUS reception requirements at RAN4#92 meeting.</w:t>
            </w:r>
          </w:p>
        </w:tc>
      </w:tr>
    </w:tbl>
    <w:p w14:paraId="6C4945BE" w14:textId="185DAAF5" w:rsidR="003C380C" w:rsidRDefault="003C380C" w:rsidP="003C380C">
      <w:pPr>
        <w:tabs>
          <w:tab w:val="left" w:pos="567"/>
        </w:tabs>
        <w:snapToGrid w:val="0"/>
        <w:textAlignment w:val="auto"/>
        <w:rPr>
          <w:rFonts w:ascii="Arial" w:hAnsi="Arial" w:cs="Arial"/>
        </w:rPr>
      </w:pPr>
    </w:p>
    <w:p w14:paraId="6E67E3CC" w14:textId="15D11C20" w:rsidR="0040248B" w:rsidRDefault="0040248B" w:rsidP="009F128B">
      <w:pPr>
        <w:tabs>
          <w:tab w:val="left" w:pos="567"/>
        </w:tabs>
        <w:snapToGrid w:val="0"/>
        <w:textAlignment w:val="auto"/>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MPDCCH performance improvements</w:t>
      </w:r>
      <w:r w:rsidRPr="005A35D9">
        <w:rPr>
          <w:rFonts w:ascii="Arial" w:hAnsi="Arial" w:cs="Arial"/>
        </w:rPr>
        <w:t>, with the following agreements</w:t>
      </w:r>
      <w:r w:rsidR="00241EE1">
        <w:rPr>
          <w:rFonts w:ascii="Arial" w:hAnsi="Arial" w:cs="Arial"/>
        </w:rPr>
        <w:t xml:space="preserve"> (from the agreed WF in </w:t>
      </w:r>
      <w:hyperlink r:id="rId90" w:history="1">
        <w:r w:rsidR="00241EE1">
          <w:rPr>
            <w:rStyle w:val="Hyperlink"/>
            <w:rFonts w:ascii="Arial" w:hAnsi="Arial" w:cs="Arial"/>
          </w:rPr>
          <w:t>R4-1907733</w:t>
        </w:r>
      </w:hyperlink>
      <w:r w:rsidR="00241EE1">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40248B" w14:paraId="25CA8ADA" w14:textId="77777777" w:rsidTr="0040248B">
        <w:tc>
          <w:tcPr>
            <w:tcW w:w="10194" w:type="dxa"/>
          </w:tcPr>
          <w:p w14:paraId="25072D53" w14:textId="77777777" w:rsidR="00AC037F" w:rsidRPr="0040248B" w:rsidRDefault="00351496" w:rsidP="0000491C">
            <w:pPr>
              <w:numPr>
                <w:ilvl w:val="0"/>
                <w:numId w:val="19"/>
              </w:numPr>
              <w:snapToGrid w:val="0"/>
              <w:textAlignment w:val="auto"/>
              <w:rPr>
                <w:rFonts w:ascii="Arial" w:hAnsi="Arial" w:cs="Arial"/>
                <w:lang w:val="en-US"/>
              </w:rPr>
            </w:pPr>
            <w:r w:rsidRPr="0040248B">
              <w:rPr>
                <w:rFonts w:ascii="Arial" w:hAnsi="Arial" w:cs="Arial"/>
              </w:rPr>
              <w:t>RAN4 shall wait for further RAN1 progress related to MPDCCH design (e.g. precoder options)</w:t>
            </w:r>
          </w:p>
          <w:p w14:paraId="1F62847F" w14:textId="77777777" w:rsidR="00AC037F" w:rsidRPr="0040248B" w:rsidRDefault="00351496" w:rsidP="003E4F87">
            <w:pPr>
              <w:numPr>
                <w:ilvl w:val="1"/>
                <w:numId w:val="26"/>
              </w:numPr>
              <w:tabs>
                <w:tab w:val="left" w:pos="567"/>
              </w:tabs>
              <w:overflowPunct/>
              <w:autoSpaceDE/>
              <w:autoSpaceDN/>
              <w:snapToGrid w:val="0"/>
              <w:spacing w:after="0"/>
              <w:textAlignment w:val="auto"/>
              <w:rPr>
                <w:rFonts w:ascii="Arial" w:hAnsi="Arial" w:cs="Arial"/>
                <w:lang w:val="en-US"/>
              </w:rPr>
            </w:pPr>
            <w:r w:rsidRPr="0040248B">
              <w:rPr>
                <w:rFonts w:ascii="Arial" w:hAnsi="Arial" w:cs="Arial"/>
              </w:rPr>
              <w:t>RAN4 shall aim to agree on simulation assumptions based on further progress on MPDCCH design at RAN4#92 meeting conditioned on RAN1 progress.</w:t>
            </w:r>
          </w:p>
          <w:p w14:paraId="59838678" w14:textId="62FCBD84" w:rsidR="0040248B" w:rsidRPr="0040248B" w:rsidRDefault="00351496" w:rsidP="003E4F87">
            <w:pPr>
              <w:numPr>
                <w:ilvl w:val="1"/>
                <w:numId w:val="26"/>
              </w:numPr>
              <w:tabs>
                <w:tab w:val="left" w:pos="567"/>
              </w:tabs>
              <w:overflowPunct/>
              <w:autoSpaceDE/>
              <w:autoSpaceDN/>
              <w:snapToGrid w:val="0"/>
              <w:spacing w:after="0"/>
              <w:textAlignment w:val="auto"/>
              <w:rPr>
                <w:rFonts w:ascii="Arial" w:hAnsi="Arial" w:cs="Arial"/>
                <w:b/>
                <w:u w:val="single"/>
                <w:lang w:val="en-US"/>
              </w:rPr>
            </w:pPr>
            <w:r w:rsidRPr="0040248B">
              <w:rPr>
                <w:rFonts w:ascii="Arial" w:hAnsi="Arial" w:cs="Arial"/>
              </w:rPr>
              <w:t>RAN4 shall then start evaluating the MPDCCH BLER performance based on the agreed simulation assumptions.</w:t>
            </w:r>
          </w:p>
        </w:tc>
      </w:tr>
    </w:tbl>
    <w:p w14:paraId="437DF885" w14:textId="77777777" w:rsidR="00AF27FA" w:rsidRDefault="00AF27FA" w:rsidP="00AF27FA">
      <w:pPr>
        <w:tabs>
          <w:tab w:val="left" w:pos="567"/>
        </w:tabs>
        <w:snapToGrid w:val="0"/>
        <w:textAlignment w:val="auto"/>
        <w:rPr>
          <w:rFonts w:ascii="Arial" w:hAnsi="Arial" w:cs="Arial"/>
        </w:rPr>
      </w:pPr>
    </w:p>
    <w:p w14:paraId="2243CFA4" w14:textId="1230A88E" w:rsidR="0040248B" w:rsidRDefault="0040248B" w:rsidP="0040248B">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transmission in preconfigured UL resources</w:t>
      </w:r>
      <w:r w:rsidRPr="005A35D9">
        <w:rPr>
          <w:rFonts w:ascii="Arial" w:hAnsi="Arial" w:cs="Arial"/>
        </w:rPr>
        <w:t>, with the following agreements</w:t>
      </w:r>
      <w:r w:rsidR="00241EE1">
        <w:rPr>
          <w:rFonts w:ascii="Arial" w:hAnsi="Arial" w:cs="Arial"/>
        </w:rPr>
        <w:t xml:space="preserve"> (from the agreed WF in </w:t>
      </w:r>
      <w:hyperlink r:id="rId91" w:history="1">
        <w:r w:rsidR="00241EE1">
          <w:rPr>
            <w:rStyle w:val="Hyperlink"/>
            <w:rFonts w:ascii="Arial" w:hAnsi="Arial" w:cs="Arial"/>
          </w:rPr>
          <w:t>R4-1907733</w:t>
        </w:r>
      </w:hyperlink>
      <w:r w:rsidR="00241EE1">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40248B" w14:paraId="2D1F5386" w14:textId="77777777" w:rsidTr="0040248B">
        <w:tc>
          <w:tcPr>
            <w:tcW w:w="10194" w:type="dxa"/>
          </w:tcPr>
          <w:p w14:paraId="74F4025C" w14:textId="77777777" w:rsidR="00AC037F" w:rsidRPr="0040248B" w:rsidRDefault="00351496" w:rsidP="0000491C">
            <w:pPr>
              <w:numPr>
                <w:ilvl w:val="0"/>
                <w:numId w:val="19"/>
              </w:numPr>
              <w:snapToGrid w:val="0"/>
              <w:textAlignment w:val="auto"/>
              <w:rPr>
                <w:rFonts w:ascii="Arial" w:hAnsi="Arial" w:cs="Arial"/>
                <w:lang w:val="en-US"/>
              </w:rPr>
            </w:pPr>
            <w:r w:rsidRPr="0040248B">
              <w:rPr>
                <w:rFonts w:ascii="Arial" w:hAnsi="Arial" w:cs="Arial"/>
                <w:lang w:val="en-US"/>
              </w:rPr>
              <w:t>When TA validation based on serving cell RSRP change method is configured:</w:t>
            </w:r>
          </w:p>
          <w:p w14:paraId="500B8CB1" w14:textId="59183427" w:rsidR="00AC037F" w:rsidRPr="0040248B" w:rsidRDefault="00351496" w:rsidP="003E4F87">
            <w:pPr>
              <w:numPr>
                <w:ilvl w:val="1"/>
                <w:numId w:val="27"/>
              </w:numPr>
              <w:tabs>
                <w:tab w:val="left" w:pos="567"/>
              </w:tabs>
              <w:overflowPunct/>
              <w:autoSpaceDE/>
              <w:autoSpaceDN/>
              <w:snapToGrid w:val="0"/>
              <w:spacing w:after="0"/>
              <w:textAlignment w:val="auto"/>
              <w:rPr>
                <w:rFonts w:ascii="Arial" w:hAnsi="Arial" w:cs="Arial"/>
                <w:lang w:val="en-US"/>
              </w:rPr>
            </w:pPr>
            <w:proofErr w:type="spellStart"/>
            <w:r w:rsidRPr="0040248B">
              <w:rPr>
                <w:rFonts w:ascii="Arial" w:hAnsi="Arial" w:cs="Arial"/>
                <w:lang w:val="en-US"/>
              </w:rPr>
              <w:t>eNodeB</w:t>
            </w:r>
            <w:proofErr w:type="spellEnd"/>
            <w:r w:rsidRPr="0040248B">
              <w:rPr>
                <w:rFonts w:ascii="Arial" w:hAnsi="Arial" w:cs="Arial"/>
                <w:lang w:val="en-US"/>
              </w:rPr>
              <w:t xml:space="preserve"> determines and configures K RSRP threshold(s) to the UE, where K is 1 or 2.</w:t>
            </w:r>
          </w:p>
          <w:p w14:paraId="66213325" w14:textId="77777777" w:rsidR="00AC037F" w:rsidRPr="0040248B" w:rsidRDefault="00351496" w:rsidP="003E4F87">
            <w:pPr>
              <w:numPr>
                <w:ilvl w:val="1"/>
                <w:numId w:val="27"/>
              </w:numPr>
              <w:tabs>
                <w:tab w:val="left" w:pos="567"/>
              </w:tabs>
              <w:overflowPunct/>
              <w:autoSpaceDE/>
              <w:autoSpaceDN/>
              <w:snapToGrid w:val="0"/>
              <w:spacing w:after="0"/>
              <w:textAlignment w:val="auto"/>
              <w:rPr>
                <w:rFonts w:ascii="Arial" w:hAnsi="Arial" w:cs="Arial"/>
                <w:lang w:val="sv-SE"/>
              </w:rPr>
            </w:pPr>
            <w:r w:rsidRPr="0040248B">
              <w:rPr>
                <w:rFonts w:ascii="Arial" w:hAnsi="Arial" w:cs="Arial"/>
              </w:rPr>
              <w:t xml:space="preserve">It is FFS whether relaxed serving cell monitoring shall not be allowed </w:t>
            </w:r>
            <w:r w:rsidRPr="0040248B">
              <w:rPr>
                <w:rFonts w:ascii="Arial" w:hAnsi="Arial" w:cs="Arial"/>
                <w:lang w:val="en-US"/>
              </w:rPr>
              <w:t xml:space="preserve">when the signaled relaxation factor N is ≥ X, where X &gt; 1. </w:t>
            </w:r>
            <w:r w:rsidRPr="0040248B">
              <w:rPr>
                <w:rFonts w:ascii="Arial" w:hAnsi="Arial" w:cs="Arial"/>
                <w:lang w:val="sv-SE"/>
              </w:rPr>
              <w:t xml:space="preserve">The </w:t>
            </w:r>
            <w:proofErr w:type="spellStart"/>
            <w:r w:rsidRPr="0040248B">
              <w:rPr>
                <w:rFonts w:ascii="Arial" w:hAnsi="Arial" w:cs="Arial"/>
                <w:lang w:val="sv-SE"/>
              </w:rPr>
              <w:t>value</w:t>
            </w:r>
            <w:proofErr w:type="spellEnd"/>
            <w:r w:rsidRPr="0040248B">
              <w:rPr>
                <w:rFonts w:ascii="Arial" w:hAnsi="Arial" w:cs="Arial"/>
                <w:lang w:val="sv-SE"/>
              </w:rPr>
              <w:t xml:space="preserve"> </w:t>
            </w:r>
            <w:proofErr w:type="spellStart"/>
            <w:r w:rsidRPr="0040248B">
              <w:rPr>
                <w:rFonts w:ascii="Arial" w:hAnsi="Arial" w:cs="Arial"/>
                <w:lang w:val="sv-SE"/>
              </w:rPr>
              <w:t>of</w:t>
            </w:r>
            <w:proofErr w:type="spellEnd"/>
            <w:r w:rsidRPr="0040248B">
              <w:rPr>
                <w:rFonts w:ascii="Arial" w:hAnsi="Arial" w:cs="Arial"/>
                <w:lang w:val="sv-SE"/>
              </w:rPr>
              <w:t xml:space="preserve"> X is FFS. </w:t>
            </w:r>
          </w:p>
          <w:p w14:paraId="22B41245" w14:textId="77777777" w:rsidR="00AC037F" w:rsidRPr="0040248B" w:rsidRDefault="00351496" w:rsidP="0000491C">
            <w:pPr>
              <w:numPr>
                <w:ilvl w:val="0"/>
                <w:numId w:val="19"/>
              </w:numPr>
              <w:snapToGrid w:val="0"/>
              <w:textAlignment w:val="auto"/>
              <w:rPr>
                <w:rFonts w:ascii="Arial" w:hAnsi="Arial" w:cs="Arial"/>
                <w:lang w:val="sv-SE"/>
              </w:rPr>
            </w:pPr>
            <w:r w:rsidRPr="0040248B">
              <w:rPr>
                <w:rFonts w:ascii="Arial" w:hAnsi="Arial" w:cs="Arial"/>
                <w:lang w:val="en-US"/>
              </w:rPr>
              <w:t>PUR transmission:</w:t>
            </w:r>
          </w:p>
          <w:p w14:paraId="712DB642" w14:textId="77777777" w:rsidR="00AC037F" w:rsidRPr="0040248B" w:rsidRDefault="00351496" w:rsidP="003E4F87">
            <w:pPr>
              <w:numPr>
                <w:ilvl w:val="1"/>
                <w:numId w:val="27"/>
              </w:numPr>
              <w:tabs>
                <w:tab w:val="left" w:pos="567"/>
              </w:tabs>
              <w:overflowPunct/>
              <w:autoSpaceDE/>
              <w:autoSpaceDN/>
              <w:snapToGrid w:val="0"/>
              <w:spacing w:after="0"/>
              <w:textAlignment w:val="auto"/>
              <w:rPr>
                <w:rFonts w:ascii="Arial" w:hAnsi="Arial" w:cs="Arial"/>
                <w:lang w:val="en-US"/>
              </w:rPr>
            </w:pPr>
            <w:r w:rsidRPr="0040248B">
              <w:rPr>
                <w:rFonts w:ascii="Arial" w:hAnsi="Arial" w:cs="Arial"/>
                <w:lang w:val="en-US"/>
              </w:rPr>
              <w:t xml:space="preserve">UE shall transmit in the PUR transmission opportunity using the obtained TA </w:t>
            </w:r>
          </w:p>
          <w:p w14:paraId="01B5EFFA" w14:textId="77777777" w:rsidR="00AC037F" w:rsidRPr="0040248B" w:rsidRDefault="00351496" w:rsidP="003E4F87">
            <w:pPr>
              <w:numPr>
                <w:ilvl w:val="2"/>
                <w:numId w:val="27"/>
              </w:numPr>
              <w:tabs>
                <w:tab w:val="left" w:pos="567"/>
              </w:tabs>
              <w:overflowPunct/>
              <w:autoSpaceDE/>
              <w:autoSpaceDN/>
              <w:snapToGrid w:val="0"/>
              <w:spacing w:after="0"/>
              <w:textAlignment w:val="auto"/>
              <w:rPr>
                <w:rFonts w:ascii="Arial" w:hAnsi="Arial" w:cs="Arial"/>
                <w:lang w:val="en-US"/>
              </w:rPr>
            </w:pPr>
            <w:r w:rsidRPr="0040248B">
              <w:rPr>
                <w:rFonts w:ascii="Arial" w:hAnsi="Arial" w:cs="Arial"/>
                <w:lang w:val="en-US"/>
              </w:rPr>
              <w:t>If UE is synchronized towards the serving cell before PUR opportunity</w:t>
            </w:r>
          </w:p>
          <w:p w14:paraId="3BC3EFCF" w14:textId="6C95F428" w:rsidR="00AC037F" w:rsidRPr="0040248B" w:rsidRDefault="00351496" w:rsidP="003E4F87">
            <w:pPr>
              <w:numPr>
                <w:ilvl w:val="2"/>
                <w:numId w:val="27"/>
              </w:numPr>
              <w:tabs>
                <w:tab w:val="left" w:pos="567"/>
              </w:tabs>
              <w:overflowPunct/>
              <w:autoSpaceDE/>
              <w:autoSpaceDN/>
              <w:snapToGrid w:val="0"/>
              <w:spacing w:after="0"/>
              <w:textAlignment w:val="auto"/>
              <w:rPr>
                <w:rFonts w:ascii="Arial" w:hAnsi="Arial" w:cs="Arial"/>
                <w:lang w:val="en-US"/>
              </w:rPr>
            </w:pPr>
            <w:r w:rsidRPr="0040248B">
              <w:rPr>
                <w:rFonts w:ascii="Arial" w:hAnsi="Arial" w:cs="Arial"/>
                <w:lang w:val="en-US"/>
              </w:rPr>
              <w:t xml:space="preserve">Otherwise, UE may postpone the transmission to the next intended PUR transmission opportunity according to higher layer request of the UE or network configuration after UE has obtained the synchronization towards the serving cell within </w:t>
            </w:r>
            <w:proofErr w:type="spellStart"/>
            <w:r w:rsidRPr="0040248B">
              <w:rPr>
                <w:rFonts w:ascii="Arial" w:hAnsi="Arial" w:cs="Arial"/>
                <w:lang w:val="en-US"/>
              </w:rPr>
              <w:t>Tsearch</w:t>
            </w:r>
            <w:proofErr w:type="spellEnd"/>
            <w:r w:rsidRPr="0040248B">
              <w:rPr>
                <w:rFonts w:ascii="Arial" w:hAnsi="Arial" w:cs="Arial"/>
                <w:lang w:val="en-US"/>
              </w:rPr>
              <w:t xml:space="preserve">, or it may drop the transmission. </w:t>
            </w:r>
          </w:p>
          <w:p w14:paraId="66D3B58F" w14:textId="77777777" w:rsidR="00AC037F" w:rsidRPr="0040248B" w:rsidRDefault="00351496" w:rsidP="003E4F87">
            <w:pPr>
              <w:numPr>
                <w:ilvl w:val="4"/>
                <w:numId w:val="27"/>
              </w:numPr>
              <w:tabs>
                <w:tab w:val="left" w:pos="567"/>
              </w:tabs>
              <w:overflowPunct/>
              <w:autoSpaceDE/>
              <w:autoSpaceDN/>
              <w:snapToGrid w:val="0"/>
              <w:spacing w:after="0"/>
              <w:textAlignment w:val="auto"/>
              <w:rPr>
                <w:rFonts w:ascii="Arial" w:hAnsi="Arial" w:cs="Arial"/>
                <w:lang w:val="en-US"/>
              </w:rPr>
            </w:pPr>
            <w:proofErr w:type="spellStart"/>
            <w:r w:rsidRPr="0040248B">
              <w:rPr>
                <w:rFonts w:ascii="Arial" w:hAnsi="Arial" w:cs="Arial"/>
                <w:lang w:val="en-US"/>
              </w:rPr>
              <w:t>Tsearch</w:t>
            </w:r>
            <w:proofErr w:type="spellEnd"/>
            <w:r w:rsidRPr="0040248B">
              <w:rPr>
                <w:rFonts w:ascii="Arial" w:hAnsi="Arial" w:cs="Arial"/>
                <w:lang w:val="en-US"/>
              </w:rPr>
              <w:t xml:space="preserve"> =the time required for PSS/SSS acquisition in </w:t>
            </w:r>
            <w:proofErr w:type="spellStart"/>
            <w:r w:rsidRPr="0040248B">
              <w:rPr>
                <w:rFonts w:ascii="Arial" w:hAnsi="Arial" w:cs="Arial"/>
                <w:lang w:val="en-US"/>
              </w:rPr>
              <w:t>eDRX</w:t>
            </w:r>
            <w:proofErr w:type="spellEnd"/>
            <w:r w:rsidRPr="0040248B">
              <w:rPr>
                <w:rFonts w:ascii="Arial" w:hAnsi="Arial" w:cs="Arial"/>
                <w:lang w:val="en-US"/>
              </w:rPr>
              <w:t xml:space="preserve">.  In DRX, </w:t>
            </w:r>
            <w:proofErr w:type="spellStart"/>
            <w:r w:rsidRPr="0040248B">
              <w:rPr>
                <w:rFonts w:ascii="Arial" w:hAnsi="Arial" w:cs="Arial"/>
                <w:lang w:val="en-US"/>
              </w:rPr>
              <w:t>Tsearch</w:t>
            </w:r>
            <w:proofErr w:type="spellEnd"/>
            <w:r w:rsidRPr="0040248B">
              <w:rPr>
                <w:rFonts w:ascii="Arial" w:hAnsi="Arial" w:cs="Arial"/>
                <w:lang w:val="en-US"/>
              </w:rPr>
              <w:t xml:space="preserve"> is the time required for performing tracking loop and exact duration is FFS.</w:t>
            </w:r>
          </w:p>
          <w:p w14:paraId="7737A76F" w14:textId="77777777" w:rsidR="0040248B" w:rsidRPr="0040248B" w:rsidRDefault="0040248B" w:rsidP="00305129">
            <w:pPr>
              <w:tabs>
                <w:tab w:val="left" w:pos="567"/>
              </w:tabs>
              <w:overflowPunct/>
              <w:autoSpaceDE/>
              <w:autoSpaceDN/>
              <w:snapToGrid w:val="0"/>
              <w:spacing w:after="0"/>
              <w:textAlignment w:val="auto"/>
              <w:rPr>
                <w:rFonts w:ascii="Arial" w:hAnsi="Arial" w:cs="Arial"/>
                <w:b/>
                <w:u w:val="single"/>
                <w:lang w:val="en-US"/>
              </w:rPr>
            </w:pPr>
          </w:p>
        </w:tc>
      </w:tr>
    </w:tbl>
    <w:p w14:paraId="1E4ABBFB" w14:textId="77777777" w:rsidR="0040248B" w:rsidRDefault="0040248B" w:rsidP="00305129">
      <w:pPr>
        <w:tabs>
          <w:tab w:val="left" w:pos="567"/>
        </w:tabs>
        <w:overflowPunct/>
        <w:autoSpaceDE/>
        <w:autoSpaceDN/>
        <w:snapToGrid w:val="0"/>
        <w:spacing w:after="0"/>
        <w:textAlignment w:val="auto"/>
        <w:rPr>
          <w:rFonts w:ascii="Arial" w:hAnsi="Arial" w:cs="Arial"/>
          <w:b/>
          <w:u w:val="single"/>
        </w:rPr>
      </w:pPr>
    </w:p>
    <w:p w14:paraId="0A6A5C2E" w14:textId="11690602" w:rsidR="0040248B" w:rsidRPr="009113A5" w:rsidRDefault="0040248B" w:rsidP="0040248B">
      <w:pPr>
        <w:rPr>
          <w:rFonts w:ascii="Times" w:eastAsia="Batang" w:hAnsi="Times"/>
          <w:szCs w:val="24"/>
          <w:lang w:eastAsia="x-none"/>
        </w:rPr>
      </w:pPr>
      <w:r w:rsidRPr="005A35D9">
        <w:rPr>
          <w:rFonts w:ascii="Arial" w:hAnsi="Arial" w:cs="Arial"/>
        </w:rPr>
        <w:lastRenderedPageBreak/>
        <w:t>RAN</w:t>
      </w:r>
      <w:r>
        <w:rPr>
          <w:rFonts w:ascii="Arial" w:hAnsi="Arial" w:cs="Arial"/>
        </w:rPr>
        <w:t>4</w:t>
      </w:r>
      <w:r w:rsidRPr="005A35D9">
        <w:rPr>
          <w:rFonts w:ascii="Arial" w:hAnsi="Arial" w:cs="Arial"/>
        </w:rPr>
        <w:t xml:space="preserve"> discussed </w:t>
      </w:r>
      <w:r>
        <w:rPr>
          <w:rFonts w:ascii="Arial" w:hAnsi="Arial" w:cs="Arial"/>
          <w:b/>
        </w:rPr>
        <w:t>mobility enhancement</w:t>
      </w:r>
      <w:r w:rsidR="00D83283">
        <w:rPr>
          <w:rFonts w:ascii="Arial" w:hAnsi="Arial" w:cs="Arial"/>
          <w:b/>
        </w:rPr>
        <w:t>s</w:t>
      </w:r>
      <w:r w:rsidRPr="005A35D9">
        <w:rPr>
          <w:rFonts w:ascii="Arial" w:hAnsi="Arial" w:cs="Arial"/>
        </w:rPr>
        <w:t>, with the following agreements</w:t>
      </w:r>
      <w:r w:rsidR="00241EE1">
        <w:rPr>
          <w:rFonts w:ascii="Arial" w:hAnsi="Arial" w:cs="Arial"/>
        </w:rPr>
        <w:t xml:space="preserve"> (from the agreed WF in </w:t>
      </w:r>
      <w:hyperlink r:id="rId92" w:history="1">
        <w:r w:rsidR="00241EE1">
          <w:rPr>
            <w:rStyle w:val="Hyperlink"/>
            <w:rFonts w:ascii="Arial" w:hAnsi="Arial" w:cs="Arial"/>
          </w:rPr>
          <w:t>R4-1907733</w:t>
        </w:r>
      </w:hyperlink>
      <w:r w:rsidR="00241EE1">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40248B" w14:paraId="139FC466" w14:textId="77777777" w:rsidTr="0040248B">
        <w:tc>
          <w:tcPr>
            <w:tcW w:w="10194" w:type="dxa"/>
          </w:tcPr>
          <w:p w14:paraId="762F93C3" w14:textId="77777777" w:rsidR="00AC037F" w:rsidRPr="0040248B" w:rsidRDefault="00351496" w:rsidP="0000491C">
            <w:pPr>
              <w:numPr>
                <w:ilvl w:val="0"/>
                <w:numId w:val="19"/>
              </w:numPr>
              <w:snapToGrid w:val="0"/>
              <w:textAlignment w:val="auto"/>
              <w:rPr>
                <w:rFonts w:ascii="Arial" w:hAnsi="Arial" w:cs="Arial"/>
                <w:lang w:val="en-US"/>
              </w:rPr>
            </w:pPr>
            <w:r w:rsidRPr="0040248B">
              <w:rPr>
                <w:rFonts w:ascii="Arial" w:hAnsi="Arial" w:cs="Arial"/>
                <w:lang w:val="en-US"/>
              </w:rPr>
              <w:t>RSS based RSRP measurement yields better measurement performance compared to CRS based under certain side conditions</w:t>
            </w:r>
          </w:p>
          <w:p w14:paraId="1A4484C5" w14:textId="77777777" w:rsidR="00AC037F" w:rsidRPr="0040248B" w:rsidRDefault="00351496" w:rsidP="003E4F87">
            <w:pPr>
              <w:numPr>
                <w:ilvl w:val="1"/>
                <w:numId w:val="28"/>
              </w:numPr>
              <w:tabs>
                <w:tab w:val="left" w:pos="567"/>
              </w:tabs>
              <w:overflowPunct/>
              <w:autoSpaceDE/>
              <w:autoSpaceDN/>
              <w:snapToGrid w:val="0"/>
              <w:spacing w:after="0"/>
              <w:textAlignment w:val="auto"/>
              <w:rPr>
                <w:rFonts w:ascii="Arial" w:hAnsi="Arial" w:cs="Arial"/>
                <w:lang w:val="en-US"/>
              </w:rPr>
            </w:pPr>
            <w:r w:rsidRPr="0040248B">
              <w:rPr>
                <w:rFonts w:ascii="Arial" w:hAnsi="Arial" w:cs="Arial"/>
                <w:lang w:val="en-US"/>
              </w:rPr>
              <w:t>The side conditions for the scenarios where RSS is to be used is FFS.</w:t>
            </w:r>
          </w:p>
          <w:p w14:paraId="51A646D1" w14:textId="77777777" w:rsidR="00AC037F" w:rsidRPr="0040248B" w:rsidRDefault="00351496" w:rsidP="0000491C">
            <w:pPr>
              <w:numPr>
                <w:ilvl w:val="0"/>
                <w:numId w:val="19"/>
              </w:numPr>
              <w:snapToGrid w:val="0"/>
              <w:textAlignment w:val="auto"/>
              <w:rPr>
                <w:rFonts w:ascii="Arial" w:hAnsi="Arial" w:cs="Arial"/>
                <w:lang w:val="en-US"/>
              </w:rPr>
            </w:pPr>
            <w:r w:rsidRPr="0040248B">
              <w:rPr>
                <w:rFonts w:ascii="Arial" w:hAnsi="Arial" w:cs="Arial"/>
                <w:lang w:val="en-US"/>
              </w:rPr>
              <w:t xml:space="preserve">RSS based RSRP measurement may be used for CE level selection when multiple CE levels are configured in RA. </w:t>
            </w:r>
          </w:p>
          <w:p w14:paraId="72F7A42D" w14:textId="77777777" w:rsidR="00AC037F" w:rsidRPr="0040248B" w:rsidRDefault="00351496" w:rsidP="0000491C">
            <w:pPr>
              <w:numPr>
                <w:ilvl w:val="0"/>
                <w:numId w:val="19"/>
              </w:numPr>
              <w:snapToGrid w:val="0"/>
              <w:textAlignment w:val="auto"/>
              <w:rPr>
                <w:rFonts w:ascii="Arial" w:hAnsi="Arial" w:cs="Arial"/>
                <w:lang w:val="en-US"/>
              </w:rPr>
            </w:pPr>
            <w:r w:rsidRPr="0040248B">
              <w:rPr>
                <w:rFonts w:ascii="Arial" w:hAnsi="Arial" w:cs="Arial"/>
                <w:lang w:val="en-US"/>
              </w:rPr>
              <w:t>RSS based RSRP measurement for neighbor cells are pending RAN1/RAN2 agreements on RSS configurations.</w:t>
            </w:r>
          </w:p>
          <w:p w14:paraId="216253E7" w14:textId="77777777" w:rsidR="00AC037F" w:rsidRPr="0040248B" w:rsidRDefault="00351496" w:rsidP="0000491C">
            <w:pPr>
              <w:numPr>
                <w:ilvl w:val="0"/>
                <w:numId w:val="19"/>
              </w:numPr>
              <w:snapToGrid w:val="0"/>
              <w:textAlignment w:val="auto"/>
              <w:rPr>
                <w:rFonts w:ascii="Arial" w:hAnsi="Arial" w:cs="Arial"/>
                <w:lang w:val="en-US"/>
              </w:rPr>
            </w:pPr>
            <w:r w:rsidRPr="0040248B">
              <w:rPr>
                <w:rFonts w:ascii="Arial" w:hAnsi="Arial" w:cs="Arial"/>
                <w:lang w:val="en-US"/>
              </w:rPr>
              <w:t>Companies are encouraged to provide simulation results for:</w:t>
            </w:r>
          </w:p>
          <w:p w14:paraId="54397AA4" w14:textId="77777777" w:rsidR="00AC037F" w:rsidRPr="0040248B" w:rsidRDefault="00351496" w:rsidP="003E4F87">
            <w:pPr>
              <w:numPr>
                <w:ilvl w:val="1"/>
                <w:numId w:val="28"/>
              </w:numPr>
              <w:tabs>
                <w:tab w:val="left" w:pos="567"/>
              </w:tabs>
              <w:overflowPunct/>
              <w:autoSpaceDE/>
              <w:autoSpaceDN/>
              <w:snapToGrid w:val="0"/>
              <w:spacing w:after="0"/>
              <w:textAlignment w:val="auto"/>
              <w:rPr>
                <w:rFonts w:ascii="Arial" w:hAnsi="Arial" w:cs="Arial"/>
                <w:lang w:val="sv-SE"/>
              </w:rPr>
            </w:pPr>
            <w:r w:rsidRPr="0040248B">
              <w:rPr>
                <w:rFonts w:ascii="Arial" w:hAnsi="Arial" w:cs="Arial"/>
                <w:lang w:val="en-US"/>
              </w:rPr>
              <w:t>2 Rx case</w:t>
            </w:r>
          </w:p>
          <w:p w14:paraId="3C22C87C" w14:textId="77777777" w:rsidR="00AC037F" w:rsidRPr="0040248B" w:rsidRDefault="00351496" w:rsidP="003E4F87">
            <w:pPr>
              <w:numPr>
                <w:ilvl w:val="1"/>
                <w:numId w:val="28"/>
              </w:numPr>
              <w:tabs>
                <w:tab w:val="left" w:pos="567"/>
              </w:tabs>
              <w:overflowPunct/>
              <w:autoSpaceDE/>
              <w:autoSpaceDN/>
              <w:snapToGrid w:val="0"/>
              <w:spacing w:after="0"/>
              <w:textAlignment w:val="auto"/>
              <w:rPr>
                <w:rFonts w:ascii="Arial" w:hAnsi="Arial" w:cs="Arial"/>
                <w:lang w:val="en-US"/>
              </w:rPr>
            </w:pPr>
            <w:r w:rsidRPr="0040248B">
              <w:rPr>
                <w:rFonts w:ascii="Arial" w:hAnsi="Arial" w:cs="Arial"/>
                <w:lang w:val="en-US"/>
              </w:rPr>
              <w:t xml:space="preserve">1, 2 and 3 samples averaging assuming a measurement period of 160, 320 and 480 </w:t>
            </w:r>
            <w:proofErr w:type="spellStart"/>
            <w:r w:rsidRPr="0040248B">
              <w:rPr>
                <w:rFonts w:ascii="Arial" w:hAnsi="Arial" w:cs="Arial"/>
                <w:lang w:val="en-US"/>
              </w:rPr>
              <w:t>ms.</w:t>
            </w:r>
            <w:proofErr w:type="spellEnd"/>
          </w:p>
          <w:p w14:paraId="7A6F1C5B" w14:textId="77777777" w:rsidR="0040248B" w:rsidRPr="0040248B" w:rsidRDefault="0040248B" w:rsidP="00305129">
            <w:pPr>
              <w:tabs>
                <w:tab w:val="left" w:pos="567"/>
              </w:tabs>
              <w:overflowPunct/>
              <w:autoSpaceDE/>
              <w:autoSpaceDN/>
              <w:snapToGrid w:val="0"/>
              <w:spacing w:after="0"/>
              <w:textAlignment w:val="auto"/>
              <w:rPr>
                <w:rFonts w:ascii="Arial" w:hAnsi="Arial" w:cs="Arial"/>
                <w:b/>
                <w:u w:val="single"/>
                <w:lang w:val="en-US"/>
              </w:rPr>
            </w:pPr>
          </w:p>
        </w:tc>
      </w:tr>
    </w:tbl>
    <w:p w14:paraId="583E20A0" w14:textId="77777777" w:rsidR="00AF27FA" w:rsidRDefault="00AF27FA" w:rsidP="00AF27FA">
      <w:pPr>
        <w:tabs>
          <w:tab w:val="left" w:pos="567"/>
        </w:tabs>
        <w:snapToGrid w:val="0"/>
        <w:textAlignment w:val="auto"/>
        <w:rPr>
          <w:rFonts w:ascii="Arial" w:hAnsi="Arial" w:cs="Arial"/>
        </w:rPr>
      </w:pPr>
    </w:p>
    <w:p w14:paraId="3EB7D6F5" w14:textId="4BFEF752" w:rsidR="0040248B" w:rsidRDefault="0040248B" w:rsidP="0040248B">
      <w:pPr>
        <w:rPr>
          <w:rFonts w:ascii="Arial" w:hAnsi="Arial" w:cs="Arial"/>
        </w:rPr>
      </w:pPr>
      <w:r w:rsidRPr="005A35D9">
        <w:rPr>
          <w:rFonts w:ascii="Arial" w:hAnsi="Arial" w:cs="Arial"/>
        </w:rPr>
        <w:t>RAN</w:t>
      </w:r>
      <w:r>
        <w:rPr>
          <w:rFonts w:ascii="Arial" w:hAnsi="Arial" w:cs="Arial"/>
        </w:rPr>
        <w:t>4</w:t>
      </w:r>
      <w:r w:rsidRPr="005A35D9">
        <w:rPr>
          <w:rFonts w:ascii="Arial" w:hAnsi="Arial" w:cs="Arial"/>
        </w:rPr>
        <w:t xml:space="preserve"> discussed </w:t>
      </w:r>
      <w:r w:rsidRPr="005A35D9">
        <w:rPr>
          <w:rFonts w:ascii="Arial" w:hAnsi="Arial" w:cs="Arial"/>
          <w:b/>
        </w:rPr>
        <w:t>support of quality report in Msg3</w:t>
      </w:r>
      <w:r>
        <w:rPr>
          <w:rFonts w:ascii="Arial" w:hAnsi="Arial" w:cs="Arial"/>
          <w:b/>
        </w:rPr>
        <w:t xml:space="preserve"> and connected mode</w:t>
      </w:r>
      <w:r w:rsidRPr="005A35D9">
        <w:rPr>
          <w:rFonts w:ascii="Arial" w:hAnsi="Arial" w:cs="Arial"/>
        </w:rPr>
        <w:t>, with the following agreements</w:t>
      </w:r>
      <w:r w:rsidR="00241EE1">
        <w:rPr>
          <w:rFonts w:ascii="Arial" w:hAnsi="Arial" w:cs="Arial"/>
        </w:rPr>
        <w:t xml:space="preserve"> (from the agreed WF in </w:t>
      </w:r>
      <w:hyperlink r:id="rId93" w:history="1">
        <w:r w:rsidR="00241EE1">
          <w:rPr>
            <w:rStyle w:val="Hyperlink"/>
            <w:rFonts w:ascii="Arial" w:hAnsi="Arial" w:cs="Arial"/>
          </w:rPr>
          <w:t>R4-1907733</w:t>
        </w:r>
      </w:hyperlink>
      <w:r w:rsidR="00241EE1">
        <w:rPr>
          <w:rFonts w:ascii="Arial" w:hAnsi="Arial" w:cs="Arial"/>
        </w:rPr>
        <w:t>)</w:t>
      </w:r>
      <w:r w:rsidRPr="005A35D9">
        <w:rPr>
          <w:rFonts w:ascii="Arial" w:hAnsi="Arial" w:cs="Arial"/>
        </w:rPr>
        <w:t>:</w:t>
      </w:r>
    </w:p>
    <w:tbl>
      <w:tblPr>
        <w:tblStyle w:val="TableGrid"/>
        <w:tblW w:w="0" w:type="auto"/>
        <w:tblLook w:val="04A0" w:firstRow="1" w:lastRow="0" w:firstColumn="1" w:lastColumn="0" w:noHBand="0" w:noVBand="1"/>
      </w:tblPr>
      <w:tblGrid>
        <w:gridCol w:w="10194"/>
      </w:tblGrid>
      <w:tr w:rsidR="0040248B" w14:paraId="04C49A60" w14:textId="77777777" w:rsidTr="0040248B">
        <w:tc>
          <w:tcPr>
            <w:tcW w:w="10194" w:type="dxa"/>
          </w:tcPr>
          <w:p w14:paraId="7BE113E1" w14:textId="353935FA" w:rsidR="0040248B" w:rsidRPr="0040248B" w:rsidRDefault="00351496" w:rsidP="0000491C">
            <w:pPr>
              <w:numPr>
                <w:ilvl w:val="0"/>
                <w:numId w:val="19"/>
              </w:numPr>
              <w:snapToGrid w:val="0"/>
              <w:textAlignment w:val="auto"/>
              <w:rPr>
                <w:rFonts w:ascii="Arial" w:hAnsi="Arial" w:cs="Arial"/>
                <w:lang w:val="en-US"/>
              </w:rPr>
            </w:pPr>
            <w:r w:rsidRPr="0040248B">
              <w:rPr>
                <w:rFonts w:ascii="Arial" w:hAnsi="Arial" w:cs="Arial"/>
                <w:lang w:val="en-US"/>
              </w:rPr>
              <w:t>RAN4 shall wait for further RAN1/RAN2 progress.</w:t>
            </w:r>
          </w:p>
        </w:tc>
      </w:tr>
    </w:tbl>
    <w:p w14:paraId="3418F59D" w14:textId="46138564" w:rsidR="0040248B" w:rsidRDefault="0040248B" w:rsidP="00305129">
      <w:pPr>
        <w:tabs>
          <w:tab w:val="left" w:pos="567"/>
        </w:tabs>
        <w:overflowPunct/>
        <w:autoSpaceDE/>
        <w:autoSpaceDN/>
        <w:snapToGrid w:val="0"/>
        <w:spacing w:after="0"/>
        <w:textAlignment w:val="auto"/>
        <w:rPr>
          <w:rFonts w:ascii="Arial" w:hAnsi="Arial" w:cs="Arial"/>
          <w:b/>
          <w:u w:val="single"/>
        </w:rPr>
      </w:pPr>
    </w:p>
    <w:p w14:paraId="75F12225" w14:textId="77777777" w:rsidR="0040248B" w:rsidRPr="006463F5" w:rsidRDefault="0040248B" w:rsidP="00305129">
      <w:pPr>
        <w:tabs>
          <w:tab w:val="left" w:pos="567"/>
        </w:tabs>
        <w:overflowPunct/>
        <w:autoSpaceDE/>
        <w:autoSpaceDN/>
        <w:snapToGrid w:val="0"/>
        <w:spacing w:after="0"/>
        <w:textAlignment w:val="auto"/>
        <w:rPr>
          <w:rFonts w:ascii="Arial" w:hAnsi="Arial" w:cs="Arial"/>
          <w:b/>
          <w:u w:val="single"/>
        </w:rPr>
      </w:pPr>
    </w:p>
    <w:p w14:paraId="73E92661" w14:textId="183EB8AB" w:rsidR="00701410" w:rsidRDefault="00701410" w:rsidP="00701410">
      <w:pPr>
        <w:pStyle w:val="Heading4"/>
        <w:rPr>
          <w:lang w:eastAsia="ja-JP"/>
        </w:rPr>
      </w:pPr>
      <w:r>
        <w:rPr>
          <w:lang w:eastAsia="ja-JP"/>
        </w:rPr>
        <w:t>2.4.2</w:t>
      </w:r>
      <w:r>
        <w:rPr>
          <w:lang w:eastAsia="ja-JP"/>
        </w:rPr>
        <w:tab/>
        <w:t>Remaining Open issues</w:t>
      </w:r>
    </w:p>
    <w:p w14:paraId="39D3AF2A" w14:textId="77777777" w:rsidR="004062F3" w:rsidRPr="00D367DB" w:rsidRDefault="004062F3" w:rsidP="004062F3">
      <w:pPr>
        <w:rPr>
          <w:rFonts w:ascii="Arial" w:hAnsi="Arial" w:cs="Arial"/>
          <w:iCs/>
        </w:rPr>
      </w:pPr>
      <w:r w:rsidRPr="00D367DB">
        <w:rPr>
          <w:rFonts w:ascii="Arial" w:hAnsi="Arial" w:cs="Arial"/>
          <w:iCs/>
        </w:rPr>
        <w:t xml:space="preserve">Specify </w:t>
      </w:r>
      <w:r>
        <w:rPr>
          <w:rFonts w:ascii="Arial" w:hAnsi="Arial" w:cs="Arial"/>
          <w:iCs/>
        </w:rPr>
        <w:t>RAN4 core and performance requirements and test cases</w:t>
      </w:r>
      <w:r w:rsidRPr="00D367DB">
        <w:rPr>
          <w:rFonts w:ascii="Arial" w:hAnsi="Arial" w:cs="Arial"/>
          <w:iCs/>
        </w:rPr>
        <w:t xml:space="preserve"> </w:t>
      </w:r>
      <w:r>
        <w:rPr>
          <w:rFonts w:ascii="Arial" w:hAnsi="Arial" w:cs="Arial"/>
          <w:iCs/>
        </w:rPr>
        <w:t>for</w:t>
      </w:r>
      <w:r w:rsidRPr="00D367DB">
        <w:rPr>
          <w:rFonts w:ascii="Arial" w:hAnsi="Arial" w:cs="Arial"/>
          <w:iCs/>
        </w:rPr>
        <w:t xml:space="preserve"> the following improvements for BL/CE UEs:</w:t>
      </w:r>
    </w:p>
    <w:p w14:paraId="08F3BD7F" w14:textId="77777777" w:rsidR="004062F3" w:rsidRDefault="004062F3"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quality report in M</w:t>
      </w:r>
      <w:r>
        <w:rPr>
          <w:rFonts w:ascii="Arial" w:hAnsi="Arial" w:cs="Arial"/>
          <w:iCs/>
          <w:sz w:val="20"/>
          <w:szCs w:val="20"/>
        </w:rPr>
        <w:t>sg</w:t>
      </w:r>
      <w:r w:rsidRPr="00D367DB">
        <w:rPr>
          <w:rFonts w:ascii="Arial" w:hAnsi="Arial" w:cs="Arial"/>
          <w:iCs/>
          <w:sz w:val="20"/>
          <w:szCs w:val="20"/>
        </w:rPr>
        <w:t>3 at least for EDT</w:t>
      </w:r>
    </w:p>
    <w:p w14:paraId="09B95F72" w14:textId="77777777" w:rsidR="004062F3" w:rsidRPr="001E5C97" w:rsidRDefault="004062F3" w:rsidP="003E4F87">
      <w:pPr>
        <w:pStyle w:val="ListParagraph"/>
        <w:numPr>
          <w:ilvl w:val="0"/>
          <w:numId w:val="14"/>
        </w:numPr>
        <w:ind w:leftChars="0"/>
        <w:rPr>
          <w:rFonts w:ascii="Arial" w:hAnsi="Arial" w:cs="Arial"/>
          <w:iCs/>
          <w:sz w:val="20"/>
          <w:szCs w:val="20"/>
        </w:rPr>
      </w:pPr>
      <w:r w:rsidRPr="001E5C97">
        <w:rPr>
          <w:rFonts w:ascii="Arial" w:hAnsi="Arial" w:cs="Arial"/>
          <w:iCs/>
          <w:sz w:val="20"/>
          <w:szCs w:val="20"/>
        </w:rPr>
        <w:t>Specify aperiodic quality report in connected mode using same quality definition as in Msg3</w:t>
      </w:r>
    </w:p>
    <w:p w14:paraId="278F55A2" w14:textId="77777777" w:rsidR="004062F3" w:rsidRPr="00D367DB" w:rsidRDefault="004062F3"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MPDCCH performance improvement by using CRS at least for connected mode</w:t>
      </w:r>
    </w:p>
    <w:p w14:paraId="40D4EAB0" w14:textId="77777777" w:rsidR="004062F3" w:rsidRPr="00D367DB" w:rsidRDefault="004062F3"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support for UE-group wake-up signal (WUS)</w:t>
      </w:r>
    </w:p>
    <w:p w14:paraId="433C3CAD" w14:textId="77777777" w:rsidR="004062F3" w:rsidRPr="00D367DB" w:rsidRDefault="004062F3"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Specify support for transmission in preconfigured resources in idle and/or connected mode based on SC-FDMA waveform for UEs with a valid timing advance</w:t>
      </w:r>
    </w:p>
    <w:p w14:paraId="78F09169" w14:textId="77777777" w:rsidR="004062F3" w:rsidRPr="00801A15" w:rsidRDefault="004062F3" w:rsidP="003E4F87">
      <w:pPr>
        <w:pStyle w:val="ListParagraph"/>
        <w:numPr>
          <w:ilvl w:val="0"/>
          <w:numId w:val="14"/>
        </w:numPr>
        <w:ind w:leftChars="0"/>
        <w:rPr>
          <w:rFonts w:ascii="Arial" w:hAnsi="Arial" w:cs="Arial"/>
          <w:iCs/>
          <w:sz w:val="20"/>
          <w:szCs w:val="20"/>
        </w:rPr>
      </w:pPr>
      <w:r w:rsidRPr="00801A15">
        <w:rPr>
          <w:rFonts w:ascii="Arial" w:hAnsi="Arial" w:cs="Arial"/>
          <w:iCs/>
          <w:sz w:val="20"/>
          <w:szCs w:val="20"/>
        </w:rPr>
        <w:t>Specify CE mode A and B improvements for non-BL UEs</w:t>
      </w:r>
    </w:p>
    <w:p w14:paraId="40075DCF" w14:textId="77777777" w:rsidR="004062F3" w:rsidRPr="00801A15" w:rsidRDefault="004062F3" w:rsidP="003E4F87">
      <w:pPr>
        <w:pStyle w:val="ListParagraph"/>
        <w:numPr>
          <w:ilvl w:val="0"/>
          <w:numId w:val="14"/>
        </w:numPr>
        <w:ind w:leftChars="0"/>
        <w:rPr>
          <w:rFonts w:ascii="Arial" w:hAnsi="Arial" w:cs="Arial"/>
          <w:iCs/>
          <w:sz w:val="20"/>
          <w:szCs w:val="20"/>
        </w:rPr>
      </w:pPr>
      <w:r w:rsidRPr="00801A15">
        <w:rPr>
          <w:rFonts w:ascii="Arial" w:hAnsi="Arial" w:cs="Arial"/>
          <w:iCs/>
          <w:sz w:val="20"/>
          <w:szCs w:val="20"/>
        </w:rPr>
        <w:t>Enable the use of LTE control channel region for DL transmission (MPDCCH/PDSCH) to BL/CE UEs</w:t>
      </w:r>
    </w:p>
    <w:p w14:paraId="75A6A0FE" w14:textId="77777777" w:rsidR="004062F3" w:rsidRDefault="004062F3" w:rsidP="003E4F87">
      <w:pPr>
        <w:pStyle w:val="ListParagraph"/>
        <w:numPr>
          <w:ilvl w:val="0"/>
          <w:numId w:val="14"/>
        </w:numPr>
        <w:ind w:leftChars="0"/>
        <w:rPr>
          <w:rFonts w:ascii="Arial" w:hAnsi="Arial" w:cs="Arial"/>
          <w:iCs/>
          <w:sz w:val="20"/>
          <w:szCs w:val="20"/>
        </w:rPr>
      </w:pPr>
      <w:r w:rsidRPr="00D367DB">
        <w:rPr>
          <w:rFonts w:ascii="Arial" w:hAnsi="Arial" w:cs="Arial"/>
          <w:iCs/>
          <w:sz w:val="20"/>
          <w:szCs w:val="20"/>
        </w:rPr>
        <w:t>Consider improving the DL RSRP and, if needed, RSRQ measurement accuracy, through use of RSS</w:t>
      </w:r>
    </w:p>
    <w:p w14:paraId="147B2577" w14:textId="77777777" w:rsidR="004062F3" w:rsidRPr="00D367DB" w:rsidRDefault="004062F3" w:rsidP="003E4F87">
      <w:pPr>
        <w:pStyle w:val="ListParagraph"/>
        <w:numPr>
          <w:ilvl w:val="0"/>
          <w:numId w:val="14"/>
        </w:numPr>
        <w:ind w:leftChars="0"/>
        <w:rPr>
          <w:rFonts w:ascii="Arial" w:hAnsi="Arial" w:cs="Arial"/>
          <w:iCs/>
          <w:sz w:val="20"/>
          <w:szCs w:val="20"/>
        </w:rPr>
      </w:pPr>
      <w:r>
        <w:rPr>
          <w:rFonts w:ascii="Arial" w:hAnsi="Arial" w:cs="Arial"/>
          <w:iCs/>
          <w:sz w:val="20"/>
          <w:szCs w:val="20"/>
        </w:rPr>
        <w:t>Specify relaxations of RRM measurements for serving cell for UEs using WUS for at least low mobility UEs</w:t>
      </w:r>
    </w:p>
    <w:p w14:paraId="5358FD01" w14:textId="1E501DE8" w:rsidR="004062F3" w:rsidRDefault="004062F3" w:rsidP="003E4F87">
      <w:pPr>
        <w:pStyle w:val="ListParagraph"/>
        <w:numPr>
          <w:ilvl w:val="0"/>
          <w:numId w:val="14"/>
        </w:numPr>
        <w:ind w:leftChars="0"/>
        <w:rPr>
          <w:rFonts w:ascii="Arial" w:hAnsi="Arial" w:cs="Arial"/>
          <w:iCs/>
          <w:sz w:val="20"/>
          <w:szCs w:val="20"/>
        </w:rPr>
      </w:pPr>
      <w:r w:rsidRPr="00D85530">
        <w:rPr>
          <w:rFonts w:ascii="Arial" w:hAnsi="Arial" w:cs="Arial"/>
          <w:iCs/>
          <w:sz w:val="20"/>
          <w:szCs w:val="20"/>
        </w:rPr>
        <w:t xml:space="preserve">Conclude on additional potential specification enhancement for improving the performance of coexistence of </w:t>
      </w:r>
      <w:r>
        <w:rPr>
          <w:rFonts w:ascii="Arial" w:hAnsi="Arial" w:cs="Arial"/>
          <w:iCs/>
          <w:sz w:val="20"/>
          <w:szCs w:val="20"/>
        </w:rPr>
        <w:t>LTE-MTC</w:t>
      </w:r>
      <w:r w:rsidRPr="00D85530">
        <w:rPr>
          <w:rFonts w:ascii="Arial" w:hAnsi="Arial" w:cs="Arial"/>
          <w:iCs/>
          <w:sz w:val="20"/>
          <w:szCs w:val="20"/>
        </w:rPr>
        <w:t xml:space="preserve"> with NR</w:t>
      </w:r>
    </w:p>
    <w:p w14:paraId="0F6F0720" w14:textId="30783A3A" w:rsidR="004D279C" w:rsidRDefault="004D279C" w:rsidP="00382EB8">
      <w:pPr>
        <w:tabs>
          <w:tab w:val="left" w:pos="567"/>
        </w:tabs>
        <w:overflowPunct/>
        <w:autoSpaceDE/>
        <w:autoSpaceDN/>
        <w:snapToGrid w:val="0"/>
        <w:spacing w:after="0"/>
        <w:textAlignment w:val="auto"/>
        <w:rPr>
          <w:rFonts w:ascii="Arial" w:hAnsi="Arial" w:cs="Arial"/>
          <w:lang w:val="en-US"/>
        </w:rPr>
      </w:pPr>
    </w:p>
    <w:p w14:paraId="0F5E986B" w14:textId="77777777" w:rsidR="00403D02" w:rsidRDefault="00403D02" w:rsidP="00382EB8">
      <w:pPr>
        <w:tabs>
          <w:tab w:val="left" w:pos="567"/>
        </w:tabs>
        <w:overflowPunct/>
        <w:autoSpaceDE/>
        <w:autoSpaceDN/>
        <w:snapToGrid w:val="0"/>
        <w:spacing w:after="0"/>
        <w:textAlignment w:val="auto"/>
        <w:rPr>
          <w:rFonts w:ascii="Arial" w:hAnsi="Arial" w:cs="Arial"/>
          <w:lang w:val="en-US"/>
        </w:rPr>
      </w:pPr>
    </w:p>
    <w:p w14:paraId="52725B56" w14:textId="3171089B"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74385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4F274E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0C9EA05" w14:textId="77777777" w:rsidR="005A6C96" w:rsidRPr="00504345" w:rsidRDefault="00815869" w:rsidP="005A6C96">
      <w:pPr>
        <w:pStyle w:val="Heading2"/>
      </w:pPr>
      <w:r w:rsidRPr="00504345">
        <w:t>4</w:t>
      </w:r>
      <w:r w:rsidR="005A6C96" w:rsidRPr="00504345">
        <w:t>.</w:t>
      </w:r>
      <w:r w:rsidR="005A6C96" w:rsidRPr="00504345">
        <w:tab/>
        <w:t>References</w:t>
      </w:r>
    </w:p>
    <w:p w14:paraId="5F2BD824"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96bis</w:t>
      </w:r>
    </w:p>
    <w:p w14:paraId="25C0833D" w14:textId="2988BF3C" w:rsidR="00B10FA6" w:rsidRPr="000C36DE" w:rsidRDefault="008B00EA" w:rsidP="00B10FA6">
      <w:pPr>
        <w:tabs>
          <w:tab w:val="left" w:pos="567"/>
        </w:tabs>
        <w:overflowPunct/>
        <w:autoSpaceDE/>
        <w:autoSpaceDN/>
        <w:snapToGrid w:val="0"/>
        <w:spacing w:after="0"/>
        <w:textAlignment w:val="auto"/>
        <w:rPr>
          <w:rFonts w:ascii="Arial" w:hAnsi="Arial" w:cs="Arial"/>
        </w:rPr>
      </w:pPr>
      <w:r>
        <w:rPr>
          <w:rFonts w:ascii="Arial" w:hAnsi="Arial" w:cs="Arial"/>
        </w:rPr>
        <w:t>107</w:t>
      </w:r>
      <w:r w:rsidR="00B10FA6">
        <w:rPr>
          <w:rFonts w:ascii="Arial" w:hAnsi="Arial" w:cs="Arial"/>
        </w:rPr>
        <w:t xml:space="preserve"> </w:t>
      </w:r>
      <w:r w:rsidR="00B10FA6" w:rsidRPr="006463F5">
        <w:rPr>
          <w:rFonts w:ascii="Arial" w:hAnsi="Arial" w:cs="Arial"/>
        </w:rPr>
        <w:t>contributions (for details see agenda item 6.</w:t>
      </w:r>
      <w:r w:rsidR="00B10FA6">
        <w:rPr>
          <w:rFonts w:ascii="Arial" w:hAnsi="Arial" w:cs="Arial"/>
        </w:rPr>
        <w:t>2.1</w:t>
      </w:r>
      <w:r w:rsidR="00B10FA6" w:rsidRPr="006463F5">
        <w:rPr>
          <w:rFonts w:ascii="Arial" w:hAnsi="Arial" w:cs="Arial"/>
        </w:rPr>
        <w:t xml:space="preserve"> </w:t>
      </w:r>
      <w:r w:rsidR="00B10FA6">
        <w:rPr>
          <w:rFonts w:ascii="Arial" w:hAnsi="Arial" w:cs="Arial"/>
        </w:rPr>
        <w:t xml:space="preserve">in </w:t>
      </w:r>
      <w:hyperlink r:id="rId94" w:history="1">
        <w:r w:rsidR="00B10FA6" w:rsidRPr="006463F5">
          <w:rPr>
            <w:rStyle w:val="Hyperlink"/>
            <w:rFonts w:ascii="Arial" w:hAnsi="Arial" w:cs="Arial"/>
          </w:rPr>
          <w:t>Tdoc list</w:t>
        </w:r>
      </w:hyperlink>
      <w:r w:rsidR="00B10FA6" w:rsidRPr="006463F5">
        <w:rPr>
          <w:rFonts w:ascii="Arial" w:hAnsi="Arial" w:cs="Arial"/>
        </w:rPr>
        <w:t>)</w:t>
      </w:r>
    </w:p>
    <w:p w14:paraId="204F62F3"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p>
    <w:p w14:paraId="2093BBA7"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1</w:t>
      </w:r>
      <w:r w:rsidRPr="006463F5">
        <w:rPr>
          <w:rFonts w:ascii="Arial" w:hAnsi="Arial" w:cs="Arial"/>
          <w:b/>
          <w:u w:val="single"/>
        </w:rPr>
        <w:t>#</w:t>
      </w:r>
      <w:r>
        <w:rPr>
          <w:rFonts w:ascii="Arial" w:hAnsi="Arial" w:cs="Arial"/>
          <w:b/>
          <w:u w:val="single"/>
        </w:rPr>
        <w:t>97</w:t>
      </w:r>
    </w:p>
    <w:p w14:paraId="48405DC3" w14:textId="2FB684DD" w:rsidR="00B10FA6" w:rsidRPr="000C36DE" w:rsidRDefault="009A2844" w:rsidP="00B10FA6">
      <w:pPr>
        <w:tabs>
          <w:tab w:val="left" w:pos="567"/>
        </w:tabs>
        <w:overflowPunct/>
        <w:autoSpaceDE/>
        <w:autoSpaceDN/>
        <w:snapToGrid w:val="0"/>
        <w:spacing w:after="0"/>
        <w:textAlignment w:val="auto"/>
        <w:rPr>
          <w:rFonts w:ascii="Arial" w:hAnsi="Arial" w:cs="Arial"/>
        </w:rPr>
      </w:pPr>
      <w:r>
        <w:rPr>
          <w:rFonts w:ascii="Arial" w:hAnsi="Arial" w:cs="Arial"/>
        </w:rPr>
        <w:t>105</w:t>
      </w:r>
      <w:r w:rsidR="00B10FA6">
        <w:rPr>
          <w:rFonts w:ascii="Arial" w:hAnsi="Arial" w:cs="Arial"/>
        </w:rPr>
        <w:t xml:space="preserve"> </w:t>
      </w:r>
      <w:r w:rsidR="00B10FA6" w:rsidRPr="006463F5">
        <w:rPr>
          <w:rFonts w:ascii="Arial" w:hAnsi="Arial" w:cs="Arial"/>
        </w:rPr>
        <w:t>contributions (for details see agenda item 6.</w:t>
      </w:r>
      <w:r w:rsidR="00B10FA6">
        <w:rPr>
          <w:rFonts w:ascii="Arial" w:hAnsi="Arial" w:cs="Arial"/>
        </w:rPr>
        <w:t>2.1</w:t>
      </w:r>
      <w:r w:rsidR="00B10FA6" w:rsidRPr="006463F5">
        <w:rPr>
          <w:rFonts w:ascii="Arial" w:hAnsi="Arial" w:cs="Arial"/>
        </w:rPr>
        <w:t xml:space="preserve"> </w:t>
      </w:r>
      <w:r w:rsidR="00B10FA6">
        <w:rPr>
          <w:rFonts w:ascii="Arial" w:hAnsi="Arial" w:cs="Arial"/>
        </w:rPr>
        <w:t xml:space="preserve">in </w:t>
      </w:r>
      <w:hyperlink r:id="rId95" w:history="1">
        <w:r w:rsidR="00B10FA6" w:rsidRPr="006463F5">
          <w:rPr>
            <w:rStyle w:val="Hyperlink"/>
            <w:rFonts w:ascii="Arial" w:hAnsi="Arial" w:cs="Arial"/>
          </w:rPr>
          <w:t>Tdoc list</w:t>
        </w:r>
      </w:hyperlink>
      <w:r w:rsidR="00B10FA6" w:rsidRPr="006463F5">
        <w:rPr>
          <w:rFonts w:ascii="Arial" w:hAnsi="Arial" w:cs="Arial"/>
        </w:rPr>
        <w:t>)</w:t>
      </w:r>
    </w:p>
    <w:p w14:paraId="7127B973" w14:textId="77777777" w:rsidR="00E44AF9" w:rsidRDefault="00E44AF9" w:rsidP="00E44AF9">
      <w:pPr>
        <w:tabs>
          <w:tab w:val="left" w:pos="567"/>
        </w:tabs>
        <w:overflowPunct/>
        <w:autoSpaceDE/>
        <w:autoSpaceDN/>
        <w:snapToGrid w:val="0"/>
        <w:spacing w:after="0"/>
        <w:textAlignment w:val="auto"/>
        <w:rPr>
          <w:rFonts w:ascii="Arial" w:hAnsi="Arial" w:cs="Arial"/>
        </w:rPr>
      </w:pPr>
    </w:p>
    <w:p w14:paraId="4ADFD354"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105bis</w:t>
      </w:r>
    </w:p>
    <w:p w14:paraId="110FD199" w14:textId="35FF23BB" w:rsidR="00B10FA6" w:rsidRPr="000C36DE" w:rsidRDefault="003241C5" w:rsidP="00B10FA6">
      <w:pPr>
        <w:tabs>
          <w:tab w:val="left" w:pos="567"/>
        </w:tabs>
        <w:overflowPunct/>
        <w:autoSpaceDE/>
        <w:autoSpaceDN/>
        <w:snapToGrid w:val="0"/>
        <w:spacing w:after="0"/>
        <w:textAlignment w:val="auto"/>
        <w:rPr>
          <w:rFonts w:ascii="Arial" w:hAnsi="Arial" w:cs="Arial"/>
        </w:rPr>
      </w:pPr>
      <w:r>
        <w:rPr>
          <w:rFonts w:ascii="Arial" w:hAnsi="Arial" w:cs="Arial"/>
        </w:rPr>
        <w:lastRenderedPageBreak/>
        <w:t>121</w:t>
      </w:r>
      <w:r w:rsidR="00B10FA6">
        <w:rPr>
          <w:rFonts w:ascii="Arial" w:hAnsi="Arial" w:cs="Arial"/>
        </w:rPr>
        <w:t xml:space="preserve"> </w:t>
      </w:r>
      <w:r w:rsidR="00B10FA6" w:rsidRPr="006463F5">
        <w:rPr>
          <w:rFonts w:ascii="Arial" w:hAnsi="Arial" w:cs="Arial"/>
        </w:rPr>
        <w:t>contributions (for details see agenda item</w:t>
      </w:r>
      <w:r w:rsidR="00B10FA6">
        <w:rPr>
          <w:rFonts w:ascii="Arial" w:hAnsi="Arial" w:cs="Arial"/>
        </w:rPr>
        <w:t>s</w:t>
      </w:r>
      <w:r w:rsidR="00B10FA6" w:rsidRPr="006463F5">
        <w:rPr>
          <w:rFonts w:ascii="Arial" w:hAnsi="Arial" w:cs="Arial"/>
        </w:rPr>
        <w:t xml:space="preserve"> </w:t>
      </w:r>
      <w:r w:rsidR="00B10FA6">
        <w:rPr>
          <w:rFonts w:ascii="Arial" w:hAnsi="Arial" w:cs="Arial"/>
        </w:rPr>
        <w:t>12.1, 12.2.3 and 12.2.4</w:t>
      </w:r>
      <w:r w:rsidR="00B10FA6" w:rsidRPr="006463F5">
        <w:rPr>
          <w:rFonts w:ascii="Arial" w:hAnsi="Arial" w:cs="Arial"/>
        </w:rPr>
        <w:t xml:space="preserve"> </w:t>
      </w:r>
      <w:r w:rsidR="00B10FA6">
        <w:rPr>
          <w:rFonts w:ascii="Arial" w:hAnsi="Arial" w:cs="Arial"/>
        </w:rPr>
        <w:t xml:space="preserve">in </w:t>
      </w:r>
      <w:hyperlink r:id="rId96" w:history="1">
        <w:r w:rsidR="00B10FA6" w:rsidRPr="006463F5">
          <w:rPr>
            <w:rStyle w:val="Hyperlink"/>
            <w:rFonts w:ascii="Arial" w:hAnsi="Arial" w:cs="Arial"/>
          </w:rPr>
          <w:t>Tdoc list</w:t>
        </w:r>
      </w:hyperlink>
      <w:r w:rsidR="00B10FA6" w:rsidRPr="006463F5">
        <w:rPr>
          <w:rFonts w:ascii="Arial" w:hAnsi="Arial" w:cs="Arial"/>
        </w:rPr>
        <w:t>)</w:t>
      </w:r>
    </w:p>
    <w:p w14:paraId="5C8D7B6B"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p>
    <w:p w14:paraId="3AC49B87"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2</w:t>
      </w:r>
      <w:r w:rsidRPr="006463F5">
        <w:rPr>
          <w:rFonts w:ascii="Arial" w:hAnsi="Arial" w:cs="Arial"/>
          <w:b/>
          <w:u w:val="single"/>
        </w:rPr>
        <w:t>#</w:t>
      </w:r>
      <w:r>
        <w:rPr>
          <w:rFonts w:ascii="Arial" w:hAnsi="Arial" w:cs="Arial"/>
          <w:b/>
          <w:u w:val="single"/>
        </w:rPr>
        <w:t>106</w:t>
      </w:r>
    </w:p>
    <w:p w14:paraId="06EA3D73" w14:textId="52B545C5" w:rsidR="00B10FA6" w:rsidRPr="000C36DE" w:rsidRDefault="00332D5B" w:rsidP="00B10FA6">
      <w:pPr>
        <w:tabs>
          <w:tab w:val="left" w:pos="567"/>
        </w:tabs>
        <w:overflowPunct/>
        <w:autoSpaceDE/>
        <w:autoSpaceDN/>
        <w:snapToGrid w:val="0"/>
        <w:spacing w:after="0"/>
        <w:textAlignment w:val="auto"/>
        <w:rPr>
          <w:rFonts w:ascii="Arial" w:hAnsi="Arial" w:cs="Arial"/>
        </w:rPr>
      </w:pPr>
      <w:r>
        <w:rPr>
          <w:rFonts w:ascii="Arial" w:hAnsi="Arial" w:cs="Arial"/>
        </w:rPr>
        <w:t>119</w:t>
      </w:r>
      <w:r w:rsidR="00B10FA6">
        <w:rPr>
          <w:rFonts w:ascii="Arial" w:hAnsi="Arial" w:cs="Arial"/>
        </w:rPr>
        <w:t xml:space="preserve"> </w:t>
      </w:r>
      <w:r w:rsidR="00B10FA6" w:rsidRPr="006463F5">
        <w:rPr>
          <w:rFonts w:ascii="Arial" w:hAnsi="Arial" w:cs="Arial"/>
        </w:rPr>
        <w:t>contributions (for details see agenda item</w:t>
      </w:r>
      <w:r w:rsidR="00B10FA6">
        <w:rPr>
          <w:rFonts w:ascii="Arial" w:hAnsi="Arial" w:cs="Arial"/>
        </w:rPr>
        <w:t>s</w:t>
      </w:r>
      <w:r w:rsidR="00B10FA6" w:rsidRPr="006463F5">
        <w:rPr>
          <w:rFonts w:ascii="Arial" w:hAnsi="Arial" w:cs="Arial"/>
        </w:rPr>
        <w:t xml:space="preserve"> </w:t>
      </w:r>
      <w:r w:rsidR="00B10FA6">
        <w:rPr>
          <w:rFonts w:ascii="Arial" w:hAnsi="Arial" w:cs="Arial"/>
        </w:rPr>
        <w:t>12.1, 12.2.3 and 12.2.4</w:t>
      </w:r>
      <w:r w:rsidR="00B10FA6" w:rsidRPr="006463F5">
        <w:rPr>
          <w:rFonts w:ascii="Arial" w:hAnsi="Arial" w:cs="Arial"/>
        </w:rPr>
        <w:t xml:space="preserve"> </w:t>
      </w:r>
      <w:r w:rsidR="00B10FA6">
        <w:rPr>
          <w:rFonts w:ascii="Arial" w:hAnsi="Arial" w:cs="Arial"/>
        </w:rPr>
        <w:t xml:space="preserve">in </w:t>
      </w:r>
      <w:hyperlink r:id="rId97" w:history="1">
        <w:r w:rsidR="00B10FA6" w:rsidRPr="006463F5">
          <w:rPr>
            <w:rStyle w:val="Hyperlink"/>
            <w:rFonts w:ascii="Arial" w:hAnsi="Arial" w:cs="Arial"/>
          </w:rPr>
          <w:t>Tdoc list</w:t>
        </w:r>
      </w:hyperlink>
      <w:r w:rsidR="00B10FA6" w:rsidRPr="006463F5">
        <w:rPr>
          <w:rFonts w:ascii="Arial" w:hAnsi="Arial" w:cs="Arial"/>
        </w:rPr>
        <w:t>)</w:t>
      </w:r>
    </w:p>
    <w:p w14:paraId="5EE94EB7" w14:textId="77777777" w:rsidR="00E44AF9" w:rsidRPr="00305129" w:rsidRDefault="00E44AF9" w:rsidP="00E44AF9">
      <w:pPr>
        <w:tabs>
          <w:tab w:val="left" w:pos="567"/>
        </w:tabs>
        <w:overflowPunct/>
        <w:autoSpaceDE/>
        <w:autoSpaceDN/>
        <w:snapToGrid w:val="0"/>
        <w:spacing w:after="0"/>
        <w:textAlignment w:val="auto"/>
        <w:rPr>
          <w:rFonts w:ascii="Arial" w:hAnsi="Arial" w:cs="Arial"/>
        </w:rPr>
      </w:pPr>
    </w:p>
    <w:p w14:paraId="3F0CC843"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103bis</w:t>
      </w:r>
    </w:p>
    <w:p w14:paraId="32744F86" w14:textId="7D014B61" w:rsidR="00B10FA6" w:rsidRPr="000C36DE" w:rsidRDefault="00C91741" w:rsidP="00B10FA6">
      <w:pPr>
        <w:tabs>
          <w:tab w:val="left" w:pos="567"/>
        </w:tabs>
        <w:overflowPunct/>
        <w:autoSpaceDE/>
        <w:autoSpaceDN/>
        <w:snapToGrid w:val="0"/>
        <w:spacing w:after="0"/>
        <w:textAlignment w:val="auto"/>
        <w:rPr>
          <w:rFonts w:ascii="Arial" w:hAnsi="Arial" w:cs="Arial"/>
        </w:rPr>
      </w:pPr>
      <w:r>
        <w:rPr>
          <w:rFonts w:ascii="Arial" w:hAnsi="Arial" w:cs="Arial"/>
        </w:rPr>
        <w:t>37</w:t>
      </w:r>
      <w:r w:rsidR="00B10FA6">
        <w:rPr>
          <w:rFonts w:ascii="Arial" w:hAnsi="Arial" w:cs="Arial"/>
        </w:rPr>
        <w:t xml:space="preserve"> </w:t>
      </w:r>
      <w:r w:rsidR="00B10FA6" w:rsidRPr="006463F5">
        <w:rPr>
          <w:rFonts w:ascii="Arial" w:hAnsi="Arial" w:cs="Arial"/>
        </w:rPr>
        <w:t xml:space="preserve">contributions (for details see agenda item </w:t>
      </w:r>
      <w:r w:rsidR="00B10FA6">
        <w:rPr>
          <w:rFonts w:ascii="Arial" w:hAnsi="Arial" w:cs="Arial"/>
        </w:rPr>
        <w:t>14</w:t>
      </w:r>
      <w:r w:rsidR="00B10FA6" w:rsidRPr="006463F5">
        <w:rPr>
          <w:rFonts w:ascii="Arial" w:hAnsi="Arial" w:cs="Arial"/>
        </w:rPr>
        <w:t xml:space="preserve"> </w:t>
      </w:r>
      <w:r w:rsidR="00B10FA6">
        <w:rPr>
          <w:rFonts w:ascii="Arial" w:hAnsi="Arial" w:cs="Arial"/>
        </w:rPr>
        <w:t xml:space="preserve">in </w:t>
      </w:r>
      <w:hyperlink r:id="rId98" w:history="1">
        <w:r w:rsidR="00B10FA6" w:rsidRPr="006463F5">
          <w:rPr>
            <w:rStyle w:val="Hyperlink"/>
            <w:rFonts w:ascii="Arial" w:hAnsi="Arial" w:cs="Arial"/>
          </w:rPr>
          <w:t>Tdoc list</w:t>
        </w:r>
      </w:hyperlink>
      <w:r w:rsidR="00B10FA6" w:rsidRPr="006463F5">
        <w:rPr>
          <w:rFonts w:ascii="Arial" w:hAnsi="Arial" w:cs="Arial"/>
        </w:rPr>
        <w:t>)</w:t>
      </w:r>
    </w:p>
    <w:p w14:paraId="3AE95C4A" w14:textId="77777777" w:rsidR="00E44AF9" w:rsidRPr="00305129" w:rsidRDefault="00E44AF9" w:rsidP="00E44AF9">
      <w:pPr>
        <w:tabs>
          <w:tab w:val="left" w:pos="567"/>
        </w:tabs>
        <w:overflowPunct/>
        <w:autoSpaceDE/>
        <w:autoSpaceDN/>
        <w:snapToGrid w:val="0"/>
        <w:spacing w:after="0"/>
        <w:textAlignment w:val="auto"/>
        <w:rPr>
          <w:rFonts w:ascii="Arial" w:hAnsi="Arial" w:cs="Arial"/>
        </w:rPr>
      </w:pPr>
    </w:p>
    <w:p w14:paraId="2F4C7A96"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3</w:t>
      </w:r>
      <w:r w:rsidRPr="006463F5">
        <w:rPr>
          <w:rFonts w:ascii="Arial" w:hAnsi="Arial" w:cs="Arial"/>
          <w:b/>
          <w:u w:val="single"/>
        </w:rPr>
        <w:t>#</w:t>
      </w:r>
      <w:r>
        <w:rPr>
          <w:rFonts w:ascii="Arial" w:hAnsi="Arial" w:cs="Arial"/>
          <w:b/>
          <w:u w:val="single"/>
        </w:rPr>
        <w:t>104</w:t>
      </w:r>
    </w:p>
    <w:p w14:paraId="526844CD" w14:textId="71CAADC7" w:rsidR="00B10FA6" w:rsidRPr="000C36DE" w:rsidRDefault="000E2F97" w:rsidP="00B10FA6">
      <w:pPr>
        <w:tabs>
          <w:tab w:val="left" w:pos="567"/>
        </w:tabs>
        <w:overflowPunct/>
        <w:autoSpaceDE/>
        <w:autoSpaceDN/>
        <w:snapToGrid w:val="0"/>
        <w:spacing w:after="0"/>
        <w:textAlignment w:val="auto"/>
        <w:rPr>
          <w:rFonts w:ascii="Arial" w:hAnsi="Arial" w:cs="Arial"/>
        </w:rPr>
      </w:pPr>
      <w:r>
        <w:rPr>
          <w:rFonts w:ascii="Arial" w:hAnsi="Arial" w:cs="Arial"/>
        </w:rPr>
        <w:t>50</w:t>
      </w:r>
      <w:r w:rsidR="00B10FA6">
        <w:rPr>
          <w:rFonts w:ascii="Arial" w:hAnsi="Arial" w:cs="Arial"/>
        </w:rPr>
        <w:t xml:space="preserve"> </w:t>
      </w:r>
      <w:r w:rsidR="00B10FA6" w:rsidRPr="006463F5">
        <w:rPr>
          <w:rFonts w:ascii="Arial" w:hAnsi="Arial" w:cs="Arial"/>
        </w:rPr>
        <w:t xml:space="preserve">contributions (for details see agenda item </w:t>
      </w:r>
      <w:r w:rsidR="00B10FA6">
        <w:rPr>
          <w:rFonts w:ascii="Arial" w:hAnsi="Arial" w:cs="Arial"/>
        </w:rPr>
        <w:t>14</w:t>
      </w:r>
      <w:r w:rsidR="00B10FA6" w:rsidRPr="006463F5">
        <w:rPr>
          <w:rFonts w:ascii="Arial" w:hAnsi="Arial" w:cs="Arial"/>
        </w:rPr>
        <w:t xml:space="preserve"> </w:t>
      </w:r>
      <w:r w:rsidR="00B10FA6">
        <w:rPr>
          <w:rFonts w:ascii="Arial" w:hAnsi="Arial" w:cs="Arial"/>
        </w:rPr>
        <w:t xml:space="preserve">in </w:t>
      </w:r>
      <w:hyperlink r:id="rId99" w:history="1">
        <w:r w:rsidR="00B10FA6" w:rsidRPr="006463F5">
          <w:rPr>
            <w:rStyle w:val="Hyperlink"/>
            <w:rFonts w:ascii="Arial" w:hAnsi="Arial" w:cs="Arial"/>
          </w:rPr>
          <w:t>Tdoc list</w:t>
        </w:r>
      </w:hyperlink>
      <w:r w:rsidR="00B10FA6" w:rsidRPr="006463F5">
        <w:rPr>
          <w:rFonts w:ascii="Arial" w:hAnsi="Arial" w:cs="Arial"/>
        </w:rPr>
        <w:t>)</w:t>
      </w:r>
    </w:p>
    <w:p w14:paraId="2442D9E6" w14:textId="77777777" w:rsidR="00E44AF9" w:rsidRPr="00305129" w:rsidRDefault="00E44AF9" w:rsidP="00E44AF9">
      <w:pPr>
        <w:tabs>
          <w:tab w:val="left" w:pos="567"/>
        </w:tabs>
        <w:overflowPunct/>
        <w:autoSpaceDE/>
        <w:autoSpaceDN/>
        <w:snapToGrid w:val="0"/>
        <w:spacing w:after="0"/>
        <w:textAlignment w:val="auto"/>
        <w:rPr>
          <w:rFonts w:ascii="Arial" w:hAnsi="Arial" w:cs="Arial"/>
        </w:rPr>
      </w:pPr>
    </w:p>
    <w:p w14:paraId="1B3C61E1"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90bis</w:t>
      </w:r>
    </w:p>
    <w:p w14:paraId="2AA2ED10" w14:textId="24986E66" w:rsidR="00B10FA6" w:rsidRPr="000C36DE" w:rsidRDefault="001C6B1A" w:rsidP="00B10FA6">
      <w:pPr>
        <w:tabs>
          <w:tab w:val="left" w:pos="567"/>
        </w:tabs>
        <w:overflowPunct/>
        <w:autoSpaceDE/>
        <w:autoSpaceDN/>
        <w:snapToGrid w:val="0"/>
        <w:spacing w:after="0"/>
        <w:textAlignment w:val="auto"/>
        <w:rPr>
          <w:rFonts w:ascii="Arial" w:hAnsi="Arial" w:cs="Arial"/>
        </w:rPr>
      </w:pPr>
      <w:r>
        <w:rPr>
          <w:rFonts w:ascii="Arial" w:hAnsi="Arial" w:cs="Arial"/>
        </w:rPr>
        <w:t>30</w:t>
      </w:r>
      <w:r w:rsidR="00B10FA6">
        <w:rPr>
          <w:rFonts w:ascii="Arial" w:hAnsi="Arial" w:cs="Arial"/>
        </w:rPr>
        <w:t xml:space="preserve"> </w:t>
      </w:r>
      <w:r w:rsidR="00B10FA6" w:rsidRPr="006463F5">
        <w:rPr>
          <w:rFonts w:ascii="Arial" w:hAnsi="Arial" w:cs="Arial"/>
        </w:rPr>
        <w:t>contributions (for details see agenda item</w:t>
      </w:r>
      <w:r w:rsidR="00B10FA6">
        <w:rPr>
          <w:rFonts w:ascii="Arial" w:hAnsi="Arial" w:cs="Arial"/>
        </w:rPr>
        <w:t>s 7.1</w:t>
      </w:r>
      <w:r w:rsidR="003527C4">
        <w:rPr>
          <w:rFonts w:ascii="Arial" w:hAnsi="Arial" w:cs="Arial"/>
        </w:rPr>
        <w:t>2</w:t>
      </w:r>
      <w:r w:rsidR="00B10FA6" w:rsidRPr="006463F5">
        <w:rPr>
          <w:rFonts w:ascii="Arial" w:hAnsi="Arial" w:cs="Arial"/>
        </w:rPr>
        <w:t xml:space="preserve"> </w:t>
      </w:r>
      <w:r w:rsidR="00B10FA6">
        <w:rPr>
          <w:rFonts w:ascii="Arial" w:hAnsi="Arial" w:cs="Arial"/>
        </w:rPr>
        <w:t xml:space="preserve">in </w:t>
      </w:r>
      <w:hyperlink r:id="rId100" w:history="1">
        <w:r w:rsidR="00B10FA6" w:rsidRPr="006463F5">
          <w:rPr>
            <w:rStyle w:val="Hyperlink"/>
            <w:rFonts w:ascii="Arial" w:hAnsi="Arial" w:cs="Arial"/>
          </w:rPr>
          <w:t>Tdoc list</w:t>
        </w:r>
      </w:hyperlink>
      <w:r w:rsidR="00B10FA6" w:rsidRPr="006463F5">
        <w:rPr>
          <w:rFonts w:ascii="Arial" w:hAnsi="Arial" w:cs="Arial"/>
        </w:rPr>
        <w:t>)</w:t>
      </w:r>
    </w:p>
    <w:p w14:paraId="5F3CA637" w14:textId="77777777" w:rsidR="00E44AF9" w:rsidRPr="00305129" w:rsidRDefault="00E44AF9" w:rsidP="00E44AF9">
      <w:pPr>
        <w:tabs>
          <w:tab w:val="left" w:pos="567"/>
        </w:tabs>
        <w:overflowPunct/>
        <w:autoSpaceDE/>
        <w:autoSpaceDN/>
        <w:snapToGrid w:val="0"/>
        <w:spacing w:after="0"/>
        <w:textAlignment w:val="auto"/>
        <w:rPr>
          <w:rFonts w:ascii="Arial" w:hAnsi="Arial" w:cs="Arial"/>
        </w:rPr>
      </w:pPr>
    </w:p>
    <w:p w14:paraId="7A0D1F3A" w14:textId="77777777" w:rsidR="00E44AF9" w:rsidRDefault="00E44AF9" w:rsidP="00E44AF9">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w:t>
      </w:r>
      <w:r>
        <w:rPr>
          <w:rFonts w:ascii="Arial" w:hAnsi="Arial" w:cs="Arial"/>
          <w:b/>
          <w:u w:val="single"/>
        </w:rPr>
        <w:t>4</w:t>
      </w:r>
      <w:r w:rsidRPr="006463F5">
        <w:rPr>
          <w:rFonts w:ascii="Arial" w:hAnsi="Arial" w:cs="Arial"/>
          <w:b/>
          <w:u w:val="single"/>
        </w:rPr>
        <w:t>#</w:t>
      </w:r>
      <w:r>
        <w:rPr>
          <w:rFonts w:ascii="Arial" w:hAnsi="Arial" w:cs="Arial"/>
          <w:b/>
          <w:u w:val="single"/>
        </w:rPr>
        <w:t>91</w:t>
      </w:r>
    </w:p>
    <w:p w14:paraId="33C1FEAF" w14:textId="497189FE" w:rsidR="006A3ADF" w:rsidRDefault="00573F3B" w:rsidP="005B5EE7">
      <w:pPr>
        <w:tabs>
          <w:tab w:val="left" w:pos="567"/>
        </w:tabs>
        <w:overflowPunct/>
        <w:autoSpaceDE/>
        <w:autoSpaceDN/>
        <w:snapToGrid w:val="0"/>
        <w:spacing w:after="0"/>
        <w:textAlignment w:val="auto"/>
        <w:rPr>
          <w:rFonts w:ascii="Arial" w:hAnsi="Arial" w:cs="Arial"/>
        </w:rPr>
      </w:pPr>
      <w:r>
        <w:rPr>
          <w:rFonts w:ascii="Arial" w:hAnsi="Arial" w:cs="Arial"/>
        </w:rPr>
        <w:t>30</w:t>
      </w:r>
      <w:r w:rsidR="00B10FA6">
        <w:rPr>
          <w:rFonts w:ascii="Arial" w:hAnsi="Arial" w:cs="Arial"/>
        </w:rPr>
        <w:t xml:space="preserve"> </w:t>
      </w:r>
      <w:r w:rsidR="00B10FA6" w:rsidRPr="006463F5">
        <w:rPr>
          <w:rFonts w:ascii="Arial" w:hAnsi="Arial" w:cs="Arial"/>
        </w:rPr>
        <w:t>contributions (for details see agenda item</w:t>
      </w:r>
      <w:r w:rsidR="00B10FA6">
        <w:rPr>
          <w:rFonts w:ascii="Arial" w:hAnsi="Arial" w:cs="Arial"/>
        </w:rPr>
        <w:t>s 7.1</w:t>
      </w:r>
      <w:r w:rsidR="003527C4">
        <w:rPr>
          <w:rFonts w:ascii="Arial" w:hAnsi="Arial" w:cs="Arial"/>
        </w:rPr>
        <w:t>2</w:t>
      </w:r>
      <w:r w:rsidR="00B10FA6" w:rsidRPr="006463F5">
        <w:rPr>
          <w:rFonts w:ascii="Arial" w:hAnsi="Arial" w:cs="Arial"/>
        </w:rPr>
        <w:t xml:space="preserve"> </w:t>
      </w:r>
      <w:r w:rsidR="00B10FA6">
        <w:rPr>
          <w:rFonts w:ascii="Arial" w:hAnsi="Arial" w:cs="Arial"/>
        </w:rPr>
        <w:t xml:space="preserve">in </w:t>
      </w:r>
      <w:hyperlink r:id="rId101" w:history="1">
        <w:r w:rsidR="00B10FA6" w:rsidRPr="006463F5">
          <w:rPr>
            <w:rStyle w:val="Hyperlink"/>
            <w:rFonts w:ascii="Arial" w:hAnsi="Arial" w:cs="Arial"/>
          </w:rPr>
          <w:t>Tdoc list</w:t>
        </w:r>
      </w:hyperlink>
      <w:r w:rsidR="00B10FA6" w:rsidRPr="006463F5">
        <w:rPr>
          <w:rFonts w:ascii="Arial" w:hAnsi="Arial" w:cs="Arial"/>
        </w:rPr>
        <w:t>)</w:t>
      </w:r>
    </w:p>
    <w:p w14:paraId="23C7B8DB" w14:textId="77777777" w:rsidR="005B5EE7" w:rsidRPr="005B5EE7" w:rsidRDefault="005B5EE7" w:rsidP="005B5EE7">
      <w:pPr>
        <w:tabs>
          <w:tab w:val="left" w:pos="567"/>
        </w:tabs>
        <w:overflowPunct/>
        <w:autoSpaceDE/>
        <w:autoSpaceDN/>
        <w:snapToGrid w:val="0"/>
        <w:spacing w:after="0"/>
        <w:textAlignment w:val="auto"/>
        <w:rPr>
          <w:rFonts w:ascii="Arial" w:hAnsi="Arial" w:cs="Arial"/>
        </w:rPr>
      </w:pPr>
    </w:p>
    <w:sectPr w:rsidR="005B5EE7" w:rsidRPr="005B5EE7" w:rsidSect="006C090F">
      <w:footerReference w:type="default" r:id="rId10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EC9EB" w14:textId="77777777" w:rsidR="0043443F" w:rsidRDefault="0043443F">
      <w:r>
        <w:separator/>
      </w:r>
    </w:p>
  </w:endnote>
  <w:endnote w:type="continuationSeparator" w:id="0">
    <w:p w14:paraId="12E36CFC" w14:textId="77777777" w:rsidR="0043443F" w:rsidRDefault="0043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8B2B" w14:textId="77777777" w:rsidR="00350DEB" w:rsidRDefault="00350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DB794" w14:textId="77777777" w:rsidR="0043443F" w:rsidRDefault="0043443F">
      <w:r>
        <w:separator/>
      </w:r>
    </w:p>
  </w:footnote>
  <w:footnote w:type="continuationSeparator" w:id="0">
    <w:p w14:paraId="60655477" w14:textId="77777777" w:rsidR="0043443F" w:rsidRDefault="00434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40994"/>
    <w:multiLevelType w:val="hybridMultilevel"/>
    <w:tmpl w:val="5DE0C28E"/>
    <w:lvl w:ilvl="0" w:tplc="4616440A">
      <w:start w:val="1"/>
      <w:numFmt w:val="bullet"/>
      <w:lvlText w:val="•"/>
      <w:lvlJc w:val="left"/>
      <w:pPr>
        <w:tabs>
          <w:tab w:val="num" w:pos="720"/>
        </w:tabs>
        <w:ind w:left="720" w:hanging="360"/>
      </w:pPr>
      <w:rPr>
        <w:rFonts w:ascii="Arial" w:hAnsi="Arial" w:hint="default"/>
      </w:rPr>
    </w:lvl>
    <w:lvl w:ilvl="1" w:tplc="857672E8">
      <w:start w:val="270"/>
      <w:numFmt w:val="bullet"/>
      <w:lvlText w:val="–"/>
      <w:lvlJc w:val="left"/>
      <w:pPr>
        <w:tabs>
          <w:tab w:val="num" w:pos="1440"/>
        </w:tabs>
        <w:ind w:left="1440" w:hanging="360"/>
      </w:pPr>
      <w:rPr>
        <w:rFonts w:ascii="Arial" w:hAnsi="Arial" w:hint="default"/>
      </w:rPr>
    </w:lvl>
    <w:lvl w:ilvl="2" w:tplc="D26E8238" w:tentative="1">
      <w:start w:val="1"/>
      <w:numFmt w:val="bullet"/>
      <w:lvlText w:val="•"/>
      <w:lvlJc w:val="left"/>
      <w:pPr>
        <w:tabs>
          <w:tab w:val="num" w:pos="2160"/>
        </w:tabs>
        <w:ind w:left="2160" w:hanging="360"/>
      </w:pPr>
      <w:rPr>
        <w:rFonts w:ascii="Arial" w:hAnsi="Arial" w:hint="default"/>
      </w:rPr>
    </w:lvl>
    <w:lvl w:ilvl="3" w:tplc="0C0EE086" w:tentative="1">
      <w:start w:val="1"/>
      <w:numFmt w:val="bullet"/>
      <w:lvlText w:val="•"/>
      <w:lvlJc w:val="left"/>
      <w:pPr>
        <w:tabs>
          <w:tab w:val="num" w:pos="2880"/>
        </w:tabs>
        <w:ind w:left="2880" w:hanging="360"/>
      </w:pPr>
      <w:rPr>
        <w:rFonts w:ascii="Arial" w:hAnsi="Arial" w:hint="default"/>
      </w:rPr>
    </w:lvl>
    <w:lvl w:ilvl="4" w:tplc="F9AA8BE8" w:tentative="1">
      <w:start w:val="1"/>
      <w:numFmt w:val="bullet"/>
      <w:lvlText w:val="•"/>
      <w:lvlJc w:val="left"/>
      <w:pPr>
        <w:tabs>
          <w:tab w:val="num" w:pos="3600"/>
        </w:tabs>
        <w:ind w:left="3600" w:hanging="360"/>
      </w:pPr>
      <w:rPr>
        <w:rFonts w:ascii="Arial" w:hAnsi="Arial" w:hint="default"/>
      </w:rPr>
    </w:lvl>
    <w:lvl w:ilvl="5" w:tplc="BFFA8E42" w:tentative="1">
      <w:start w:val="1"/>
      <w:numFmt w:val="bullet"/>
      <w:lvlText w:val="•"/>
      <w:lvlJc w:val="left"/>
      <w:pPr>
        <w:tabs>
          <w:tab w:val="num" w:pos="4320"/>
        </w:tabs>
        <w:ind w:left="4320" w:hanging="360"/>
      </w:pPr>
      <w:rPr>
        <w:rFonts w:ascii="Arial" w:hAnsi="Arial" w:hint="default"/>
      </w:rPr>
    </w:lvl>
    <w:lvl w:ilvl="6" w:tplc="E4063CEC" w:tentative="1">
      <w:start w:val="1"/>
      <w:numFmt w:val="bullet"/>
      <w:lvlText w:val="•"/>
      <w:lvlJc w:val="left"/>
      <w:pPr>
        <w:tabs>
          <w:tab w:val="num" w:pos="5040"/>
        </w:tabs>
        <w:ind w:left="5040" w:hanging="360"/>
      </w:pPr>
      <w:rPr>
        <w:rFonts w:ascii="Arial" w:hAnsi="Arial" w:hint="default"/>
      </w:rPr>
    </w:lvl>
    <w:lvl w:ilvl="7" w:tplc="85E06E3E" w:tentative="1">
      <w:start w:val="1"/>
      <w:numFmt w:val="bullet"/>
      <w:lvlText w:val="•"/>
      <w:lvlJc w:val="left"/>
      <w:pPr>
        <w:tabs>
          <w:tab w:val="num" w:pos="5760"/>
        </w:tabs>
        <w:ind w:left="5760" w:hanging="360"/>
      </w:pPr>
      <w:rPr>
        <w:rFonts w:ascii="Arial" w:hAnsi="Arial" w:hint="default"/>
      </w:rPr>
    </w:lvl>
    <w:lvl w:ilvl="8" w:tplc="DB4A4E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D0131E"/>
    <w:multiLevelType w:val="hybridMultilevel"/>
    <w:tmpl w:val="2CB47A28"/>
    <w:lvl w:ilvl="0" w:tplc="EF563FA0">
      <w:start w:val="1"/>
      <w:numFmt w:val="bullet"/>
      <w:lvlText w:val="•"/>
      <w:lvlJc w:val="left"/>
      <w:pPr>
        <w:tabs>
          <w:tab w:val="num" w:pos="720"/>
        </w:tabs>
        <w:ind w:left="720" w:hanging="360"/>
      </w:pPr>
      <w:rPr>
        <w:rFonts w:ascii="Arial" w:hAnsi="Arial" w:hint="default"/>
      </w:rPr>
    </w:lvl>
    <w:lvl w:ilvl="1" w:tplc="5C1E467C">
      <w:start w:val="270"/>
      <w:numFmt w:val="bullet"/>
      <w:lvlText w:val="–"/>
      <w:lvlJc w:val="left"/>
      <w:pPr>
        <w:tabs>
          <w:tab w:val="num" w:pos="1440"/>
        </w:tabs>
        <w:ind w:left="1440" w:hanging="360"/>
      </w:pPr>
      <w:rPr>
        <w:rFonts w:ascii="Arial" w:hAnsi="Arial" w:hint="default"/>
      </w:rPr>
    </w:lvl>
    <w:lvl w:ilvl="2" w:tplc="7166E422" w:tentative="1">
      <w:start w:val="1"/>
      <w:numFmt w:val="bullet"/>
      <w:lvlText w:val="•"/>
      <w:lvlJc w:val="left"/>
      <w:pPr>
        <w:tabs>
          <w:tab w:val="num" w:pos="2160"/>
        </w:tabs>
        <w:ind w:left="2160" w:hanging="360"/>
      </w:pPr>
      <w:rPr>
        <w:rFonts w:ascii="Arial" w:hAnsi="Arial" w:hint="default"/>
      </w:rPr>
    </w:lvl>
    <w:lvl w:ilvl="3" w:tplc="A634A2AA" w:tentative="1">
      <w:start w:val="1"/>
      <w:numFmt w:val="bullet"/>
      <w:lvlText w:val="•"/>
      <w:lvlJc w:val="left"/>
      <w:pPr>
        <w:tabs>
          <w:tab w:val="num" w:pos="2880"/>
        </w:tabs>
        <w:ind w:left="2880" w:hanging="360"/>
      </w:pPr>
      <w:rPr>
        <w:rFonts w:ascii="Arial" w:hAnsi="Arial" w:hint="default"/>
      </w:rPr>
    </w:lvl>
    <w:lvl w:ilvl="4" w:tplc="00749AF0" w:tentative="1">
      <w:start w:val="1"/>
      <w:numFmt w:val="bullet"/>
      <w:lvlText w:val="•"/>
      <w:lvlJc w:val="left"/>
      <w:pPr>
        <w:tabs>
          <w:tab w:val="num" w:pos="3600"/>
        </w:tabs>
        <w:ind w:left="3600" w:hanging="360"/>
      </w:pPr>
      <w:rPr>
        <w:rFonts w:ascii="Arial" w:hAnsi="Arial" w:hint="default"/>
      </w:rPr>
    </w:lvl>
    <w:lvl w:ilvl="5" w:tplc="713EB7E2" w:tentative="1">
      <w:start w:val="1"/>
      <w:numFmt w:val="bullet"/>
      <w:lvlText w:val="•"/>
      <w:lvlJc w:val="left"/>
      <w:pPr>
        <w:tabs>
          <w:tab w:val="num" w:pos="4320"/>
        </w:tabs>
        <w:ind w:left="4320" w:hanging="360"/>
      </w:pPr>
      <w:rPr>
        <w:rFonts w:ascii="Arial" w:hAnsi="Arial" w:hint="default"/>
      </w:rPr>
    </w:lvl>
    <w:lvl w:ilvl="6" w:tplc="D4705AC2" w:tentative="1">
      <w:start w:val="1"/>
      <w:numFmt w:val="bullet"/>
      <w:lvlText w:val="•"/>
      <w:lvlJc w:val="left"/>
      <w:pPr>
        <w:tabs>
          <w:tab w:val="num" w:pos="5040"/>
        </w:tabs>
        <w:ind w:left="5040" w:hanging="360"/>
      </w:pPr>
      <w:rPr>
        <w:rFonts w:ascii="Arial" w:hAnsi="Arial" w:hint="default"/>
      </w:rPr>
    </w:lvl>
    <w:lvl w:ilvl="7" w:tplc="200CE0CC" w:tentative="1">
      <w:start w:val="1"/>
      <w:numFmt w:val="bullet"/>
      <w:lvlText w:val="•"/>
      <w:lvlJc w:val="left"/>
      <w:pPr>
        <w:tabs>
          <w:tab w:val="num" w:pos="5760"/>
        </w:tabs>
        <w:ind w:left="5760" w:hanging="360"/>
      </w:pPr>
      <w:rPr>
        <w:rFonts w:ascii="Arial" w:hAnsi="Arial" w:hint="default"/>
      </w:rPr>
    </w:lvl>
    <w:lvl w:ilvl="8" w:tplc="AB8A7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04E1767"/>
    <w:multiLevelType w:val="hybridMultilevel"/>
    <w:tmpl w:val="E4AAD204"/>
    <w:lvl w:ilvl="0" w:tplc="7B863750">
      <w:start w:val="1"/>
      <w:numFmt w:val="bullet"/>
      <w:lvlText w:val="•"/>
      <w:lvlJc w:val="left"/>
      <w:pPr>
        <w:tabs>
          <w:tab w:val="num" w:pos="720"/>
        </w:tabs>
        <w:ind w:left="720" w:hanging="360"/>
      </w:pPr>
      <w:rPr>
        <w:rFonts w:ascii="Arial" w:hAnsi="Arial" w:hint="default"/>
      </w:rPr>
    </w:lvl>
    <w:lvl w:ilvl="1" w:tplc="7AACB46E" w:tentative="1">
      <w:start w:val="1"/>
      <w:numFmt w:val="bullet"/>
      <w:lvlText w:val="•"/>
      <w:lvlJc w:val="left"/>
      <w:pPr>
        <w:tabs>
          <w:tab w:val="num" w:pos="1440"/>
        </w:tabs>
        <w:ind w:left="1440" w:hanging="360"/>
      </w:pPr>
      <w:rPr>
        <w:rFonts w:ascii="Arial" w:hAnsi="Arial" w:hint="default"/>
      </w:rPr>
    </w:lvl>
    <w:lvl w:ilvl="2" w:tplc="6E424428" w:tentative="1">
      <w:start w:val="1"/>
      <w:numFmt w:val="bullet"/>
      <w:lvlText w:val="•"/>
      <w:lvlJc w:val="left"/>
      <w:pPr>
        <w:tabs>
          <w:tab w:val="num" w:pos="2160"/>
        </w:tabs>
        <w:ind w:left="2160" w:hanging="360"/>
      </w:pPr>
      <w:rPr>
        <w:rFonts w:ascii="Arial" w:hAnsi="Arial" w:hint="default"/>
      </w:rPr>
    </w:lvl>
    <w:lvl w:ilvl="3" w:tplc="2FFE77E4" w:tentative="1">
      <w:start w:val="1"/>
      <w:numFmt w:val="bullet"/>
      <w:lvlText w:val="•"/>
      <w:lvlJc w:val="left"/>
      <w:pPr>
        <w:tabs>
          <w:tab w:val="num" w:pos="2880"/>
        </w:tabs>
        <w:ind w:left="2880" w:hanging="360"/>
      </w:pPr>
      <w:rPr>
        <w:rFonts w:ascii="Arial" w:hAnsi="Arial" w:hint="default"/>
      </w:rPr>
    </w:lvl>
    <w:lvl w:ilvl="4" w:tplc="D07CC03E" w:tentative="1">
      <w:start w:val="1"/>
      <w:numFmt w:val="bullet"/>
      <w:lvlText w:val="•"/>
      <w:lvlJc w:val="left"/>
      <w:pPr>
        <w:tabs>
          <w:tab w:val="num" w:pos="3600"/>
        </w:tabs>
        <w:ind w:left="3600" w:hanging="360"/>
      </w:pPr>
      <w:rPr>
        <w:rFonts w:ascii="Arial" w:hAnsi="Arial" w:hint="default"/>
      </w:rPr>
    </w:lvl>
    <w:lvl w:ilvl="5" w:tplc="A5BE0672" w:tentative="1">
      <w:start w:val="1"/>
      <w:numFmt w:val="bullet"/>
      <w:lvlText w:val="•"/>
      <w:lvlJc w:val="left"/>
      <w:pPr>
        <w:tabs>
          <w:tab w:val="num" w:pos="4320"/>
        </w:tabs>
        <w:ind w:left="4320" w:hanging="360"/>
      </w:pPr>
      <w:rPr>
        <w:rFonts w:ascii="Arial" w:hAnsi="Arial" w:hint="default"/>
      </w:rPr>
    </w:lvl>
    <w:lvl w:ilvl="6" w:tplc="8CFAD0FA" w:tentative="1">
      <w:start w:val="1"/>
      <w:numFmt w:val="bullet"/>
      <w:lvlText w:val="•"/>
      <w:lvlJc w:val="left"/>
      <w:pPr>
        <w:tabs>
          <w:tab w:val="num" w:pos="5040"/>
        </w:tabs>
        <w:ind w:left="5040" w:hanging="360"/>
      </w:pPr>
      <w:rPr>
        <w:rFonts w:ascii="Arial" w:hAnsi="Arial" w:hint="default"/>
      </w:rPr>
    </w:lvl>
    <w:lvl w:ilvl="7" w:tplc="C60C6E22" w:tentative="1">
      <w:start w:val="1"/>
      <w:numFmt w:val="bullet"/>
      <w:lvlText w:val="•"/>
      <w:lvlJc w:val="left"/>
      <w:pPr>
        <w:tabs>
          <w:tab w:val="num" w:pos="5760"/>
        </w:tabs>
        <w:ind w:left="5760" w:hanging="360"/>
      </w:pPr>
      <w:rPr>
        <w:rFonts w:ascii="Arial" w:hAnsi="Arial" w:hint="default"/>
      </w:rPr>
    </w:lvl>
    <w:lvl w:ilvl="8" w:tplc="7D4C3A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92EDB"/>
    <w:multiLevelType w:val="hybridMultilevel"/>
    <w:tmpl w:val="638089D4"/>
    <w:lvl w:ilvl="0" w:tplc="F8E2BBC6">
      <w:start w:val="1"/>
      <w:numFmt w:val="bullet"/>
      <w:lvlText w:val="•"/>
      <w:lvlJc w:val="left"/>
      <w:pPr>
        <w:tabs>
          <w:tab w:val="num" w:pos="720"/>
        </w:tabs>
        <w:ind w:left="720" w:hanging="360"/>
      </w:pPr>
      <w:rPr>
        <w:rFonts w:ascii="Arial" w:hAnsi="Arial" w:hint="default"/>
      </w:rPr>
    </w:lvl>
    <w:lvl w:ilvl="1" w:tplc="2B42034C" w:tentative="1">
      <w:start w:val="1"/>
      <w:numFmt w:val="bullet"/>
      <w:lvlText w:val="•"/>
      <w:lvlJc w:val="left"/>
      <w:pPr>
        <w:tabs>
          <w:tab w:val="num" w:pos="1440"/>
        </w:tabs>
        <w:ind w:left="1440" w:hanging="360"/>
      </w:pPr>
      <w:rPr>
        <w:rFonts w:ascii="Arial" w:hAnsi="Arial" w:hint="default"/>
      </w:rPr>
    </w:lvl>
    <w:lvl w:ilvl="2" w:tplc="F78AFA70" w:tentative="1">
      <w:start w:val="1"/>
      <w:numFmt w:val="bullet"/>
      <w:lvlText w:val="•"/>
      <w:lvlJc w:val="left"/>
      <w:pPr>
        <w:tabs>
          <w:tab w:val="num" w:pos="2160"/>
        </w:tabs>
        <w:ind w:left="2160" w:hanging="360"/>
      </w:pPr>
      <w:rPr>
        <w:rFonts w:ascii="Arial" w:hAnsi="Arial" w:hint="default"/>
      </w:rPr>
    </w:lvl>
    <w:lvl w:ilvl="3" w:tplc="656EA9A0" w:tentative="1">
      <w:start w:val="1"/>
      <w:numFmt w:val="bullet"/>
      <w:lvlText w:val="•"/>
      <w:lvlJc w:val="left"/>
      <w:pPr>
        <w:tabs>
          <w:tab w:val="num" w:pos="2880"/>
        </w:tabs>
        <w:ind w:left="2880" w:hanging="360"/>
      </w:pPr>
      <w:rPr>
        <w:rFonts w:ascii="Arial" w:hAnsi="Arial" w:hint="default"/>
      </w:rPr>
    </w:lvl>
    <w:lvl w:ilvl="4" w:tplc="E116893E" w:tentative="1">
      <w:start w:val="1"/>
      <w:numFmt w:val="bullet"/>
      <w:lvlText w:val="•"/>
      <w:lvlJc w:val="left"/>
      <w:pPr>
        <w:tabs>
          <w:tab w:val="num" w:pos="3600"/>
        </w:tabs>
        <w:ind w:left="3600" w:hanging="360"/>
      </w:pPr>
      <w:rPr>
        <w:rFonts w:ascii="Arial" w:hAnsi="Arial" w:hint="default"/>
      </w:rPr>
    </w:lvl>
    <w:lvl w:ilvl="5" w:tplc="B16E39DC" w:tentative="1">
      <w:start w:val="1"/>
      <w:numFmt w:val="bullet"/>
      <w:lvlText w:val="•"/>
      <w:lvlJc w:val="left"/>
      <w:pPr>
        <w:tabs>
          <w:tab w:val="num" w:pos="4320"/>
        </w:tabs>
        <w:ind w:left="4320" w:hanging="360"/>
      </w:pPr>
      <w:rPr>
        <w:rFonts w:ascii="Arial" w:hAnsi="Arial" w:hint="default"/>
      </w:rPr>
    </w:lvl>
    <w:lvl w:ilvl="6" w:tplc="1EECA400" w:tentative="1">
      <w:start w:val="1"/>
      <w:numFmt w:val="bullet"/>
      <w:lvlText w:val="•"/>
      <w:lvlJc w:val="left"/>
      <w:pPr>
        <w:tabs>
          <w:tab w:val="num" w:pos="5040"/>
        </w:tabs>
        <w:ind w:left="5040" w:hanging="360"/>
      </w:pPr>
      <w:rPr>
        <w:rFonts w:ascii="Arial" w:hAnsi="Arial" w:hint="default"/>
      </w:rPr>
    </w:lvl>
    <w:lvl w:ilvl="7" w:tplc="00700412" w:tentative="1">
      <w:start w:val="1"/>
      <w:numFmt w:val="bullet"/>
      <w:lvlText w:val="•"/>
      <w:lvlJc w:val="left"/>
      <w:pPr>
        <w:tabs>
          <w:tab w:val="num" w:pos="5760"/>
        </w:tabs>
        <w:ind w:left="5760" w:hanging="360"/>
      </w:pPr>
      <w:rPr>
        <w:rFonts w:ascii="Arial" w:hAnsi="Arial" w:hint="default"/>
      </w:rPr>
    </w:lvl>
    <w:lvl w:ilvl="8" w:tplc="6BB8FE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DFF29D7"/>
    <w:multiLevelType w:val="hybridMultilevel"/>
    <w:tmpl w:val="C478C410"/>
    <w:lvl w:ilvl="0" w:tplc="51D27314">
      <w:start w:val="1"/>
      <w:numFmt w:val="bullet"/>
      <w:lvlText w:val="•"/>
      <w:lvlJc w:val="left"/>
      <w:pPr>
        <w:tabs>
          <w:tab w:val="num" w:pos="720"/>
        </w:tabs>
        <w:ind w:left="720" w:hanging="360"/>
      </w:pPr>
      <w:rPr>
        <w:rFonts w:ascii="Arial" w:hAnsi="Arial" w:hint="default"/>
      </w:rPr>
    </w:lvl>
    <w:lvl w:ilvl="1" w:tplc="55C00590" w:tentative="1">
      <w:start w:val="1"/>
      <w:numFmt w:val="bullet"/>
      <w:lvlText w:val="•"/>
      <w:lvlJc w:val="left"/>
      <w:pPr>
        <w:tabs>
          <w:tab w:val="num" w:pos="1440"/>
        </w:tabs>
        <w:ind w:left="1440" w:hanging="360"/>
      </w:pPr>
      <w:rPr>
        <w:rFonts w:ascii="Arial" w:hAnsi="Arial" w:hint="default"/>
      </w:rPr>
    </w:lvl>
    <w:lvl w:ilvl="2" w:tplc="D1D8F2DA" w:tentative="1">
      <w:start w:val="1"/>
      <w:numFmt w:val="bullet"/>
      <w:lvlText w:val="•"/>
      <w:lvlJc w:val="left"/>
      <w:pPr>
        <w:tabs>
          <w:tab w:val="num" w:pos="2160"/>
        </w:tabs>
        <w:ind w:left="2160" w:hanging="360"/>
      </w:pPr>
      <w:rPr>
        <w:rFonts w:ascii="Arial" w:hAnsi="Arial" w:hint="default"/>
      </w:rPr>
    </w:lvl>
    <w:lvl w:ilvl="3" w:tplc="5F5EF0FA" w:tentative="1">
      <w:start w:val="1"/>
      <w:numFmt w:val="bullet"/>
      <w:lvlText w:val="•"/>
      <w:lvlJc w:val="left"/>
      <w:pPr>
        <w:tabs>
          <w:tab w:val="num" w:pos="2880"/>
        </w:tabs>
        <w:ind w:left="2880" w:hanging="360"/>
      </w:pPr>
      <w:rPr>
        <w:rFonts w:ascii="Arial" w:hAnsi="Arial" w:hint="default"/>
      </w:rPr>
    </w:lvl>
    <w:lvl w:ilvl="4" w:tplc="41D04930" w:tentative="1">
      <w:start w:val="1"/>
      <w:numFmt w:val="bullet"/>
      <w:lvlText w:val="•"/>
      <w:lvlJc w:val="left"/>
      <w:pPr>
        <w:tabs>
          <w:tab w:val="num" w:pos="3600"/>
        </w:tabs>
        <w:ind w:left="3600" w:hanging="360"/>
      </w:pPr>
      <w:rPr>
        <w:rFonts w:ascii="Arial" w:hAnsi="Arial" w:hint="default"/>
      </w:rPr>
    </w:lvl>
    <w:lvl w:ilvl="5" w:tplc="2A846286" w:tentative="1">
      <w:start w:val="1"/>
      <w:numFmt w:val="bullet"/>
      <w:lvlText w:val="•"/>
      <w:lvlJc w:val="left"/>
      <w:pPr>
        <w:tabs>
          <w:tab w:val="num" w:pos="4320"/>
        </w:tabs>
        <w:ind w:left="4320" w:hanging="360"/>
      </w:pPr>
      <w:rPr>
        <w:rFonts w:ascii="Arial" w:hAnsi="Arial" w:hint="default"/>
      </w:rPr>
    </w:lvl>
    <w:lvl w:ilvl="6" w:tplc="16006710" w:tentative="1">
      <w:start w:val="1"/>
      <w:numFmt w:val="bullet"/>
      <w:lvlText w:val="•"/>
      <w:lvlJc w:val="left"/>
      <w:pPr>
        <w:tabs>
          <w:tab w:val="num" w:pos="5040"/>
        </w:tabs>
        <w:ind w:left="5040" w:hanging="360"/>
      </w:pPr>
      <w:rPr>
        <w:rFonts w:ascii="Arial" w:hAnsi="Arial" w:hint="default"/>
      </w:rPr>
    </w:lvl>
    <w:lvl w:ilvl="7" w:tplc="32B6EFDE" w:tentative="1">
      <w:start w:val="1"/>
      <w:numFmt w:val="bullet"/>
      <w:lvlText w:val="•"/>
      <w:lvlJc w:val="left"/>
      <w:pPr>
        <w:tabs>
          <w:tab w:val="num" w:pos="5760"/>
        </w:tabs>
        <w:ind w:left="5760" w:hanging="360"/>
      </w:pPr>
      <w:rPr>
        <w:rFonts w:ascii="Arial" w:hAnsi="Arial" w:hint="default"/>
      </w:rPr>
    </w:lvl>
    <w:lvl w:ilvl="8" w:tplc="CC6CF8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224CA5"/>
    <w:multiLevelType w:val="hybridMultilevel"/>
    <w:tmpl w:val="3220554C"/>
    <w:lvl w:ilvl="0" w:tplc="041D0001">
      <w:start w:val="1"/>
      <w:numFmt w:val="bullet"/>
      <w:lvlText w:val=""/>
      <w:lvlJc w:val="left"/>
      <w:pPr>
        <w:ind w:left="1876" w:hanging="360"/>
      </w:pPr>
      <w:rPr>
        <w:rFonts w:ascii="Symbol" w:hAnsi="Symbol" w:hint="default"/>
      </w:rPr>
    </w:lvl>
    <w:lvl w:ilvl="1" w:tplc="041D0003" w:tentative="1">
      <w:start w:val="1"/>
      <w:numFmt w:val="bullet"/>
      <w:lvlText w:val="o"/>
      <w:lvlJc w:val="left"/>
      <w:pPr>
        <w:ind w:left="2596" w:hanging="360"/>
      </w:pPr>
      <w:rPr>
        <w:rFonts w:ascii="Courier New" w:hAnsi="Courier New" w:cs="Courier New" w:hint="default"/>
      </w:rPr>
    </w:lvl>
    <w:lvl w:ilvl="2" w:tplc="041D0005" w:tentative="1">
      <w:start w:val="1"/>
      <w:numFmt w:val="bullet"/>
      <w:lvlText w:val=""/>
      <w:lvlJc w:val="left"/>
      <w:pPr>
        <w:ind w:left="3316" w:hanging="360"/>
      </w:pPr>
      <w:rPr>
        <w:rFonts w:ascii="Wingdings" w:hAnsi="Wingdings" w:hint="default"/>
      </w:rPr>
    </w:lvl>
    <w:lvl w:ilvl="3" w:tplc="041D0001" w:tentative="1">
      <w:start w:val="1"/>
      <w:numFmt w:val="bullet"/>
      <w:lvlText w:val=""/>
      <w:lvlJc w:val="left"/>
      <w:pPr>
        <w:ind w:left="4036" w:hanging="360"/>
      </w:pPr>
      <w:rPr>
        <w:rFonts w:ascii="Symbol" w:hAnsi="Symbol" w:hint="default"/>
      </w:rPr>
    </w:lvl>
    <w:lvl w:ilvl="4" w:tplc="041D0003" w:tentative="1">
      <w:start w:val="1"/>
      <w:numFmt w:val="bullet"/>
      <w:lvlText w:val="o"/>
      <w:lvlJc w:val="left"/>
      <w:pPr>
        <w:ind w:left="4756" w:hanging="360"/>
      </w:pPr>
      <w:rPr>
        <w:rFonts w:ascii="Courier New" w:hAnsi="Courier New" w:cs="Courier New" w:hint="default"/>
      </w:rPr>
    </w:lvl>
    <w:lvl w:ilvl="5" w:tplc="041D0005" w:tentative="1">
      <w:start w:val="1"/>
      <w:numFmt w:val="bullet"/>
      <w:lvlText w:val=""/>
      <w:lvlJc w:val="left"/>
      <w:pPr>
        <w:ind w:left="5476" w:hanging="360"/>
      </w:pPr>
      <w:rPr>
        <w:rFonts w:ascii="Wingdings" w:hAnsi="Wingdings" w:hint="default"/>
      </w:rPr>
    </w:lvl>
    <w:lvl w:ilvl="6" w:tplc="041D0001" w:tentative="1">
      <w:start w:val="1"/>
      <w:numFmt w:val="bullet"/>
      <w:lvlText w:val=""/>
      <w:lvlJc w:val="left"/>
      <w:pPr>
        <w:ind w:left="6196" w:hanging="360"/>
      </w:pPr>
      <w:rPr>
        <w:rFonts w:ascii="Symbol" w:hAnsi="Symbol" w:hint="default"/>
      </w:rPr>
    </w:lvl>
    <w:lvl w:ilvl="7" w:tplc="041D0003" w:tentative="1">
      <w:start w:val="1"/>
      <w:numFmt w:val="bullet"/>
      <w:lvlText w:val="o"/>
      <w:lvlJc w:val="left"/>
      <w:pPr>
        <w:ind w:left="6916" w:hanging="360"/>
      </w:pPr>
      <w:rPr>
        <w:rFonts w:ascii="Courier New" w:hAnsi="Courier New" w:cs="Courier New" w:hint="default"/>
      </w:rPr>
    </w:lvl>
    <w:lvl w:ilvl="8" w:tplc="041D0005" w:tentative="1">
      <w:start w:val="1"/>
      <w:numFmt w:val="bullet"/>
      <w:lvlText w:val=""/>
      <w:lvlJc w:val="left"/>
      <w:pPr>
        <w:ind w:left="7636" w:hanging="360"/>
      </w:pPr>
      <w:rPr>
        <w:rFonts w:ascii="Wingdings" w:hAnsi="Wingdings" w:hint="default"/>
      </w:rPr>
    </w:lvl>
  </w:abstractNum>
  <w:abstractNum w:abstractNumId="15"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4C7AFB"/>
    <w:multiLevelType w:val="hybridMultilevel"/>
    <w:tmpl w:val="7932D690"/>
    <w:lvl w:ilvl="0" w:tplc="D2325520">
      <w:start w:val="1"/>
      <w:numFmt w:val="bullet"/>
      <w:lvlText w:val="•"/>
      <w:lvlJc w:val="left"/>
      <w:pPr>
        <w:tabs>
          <w:tab w:val="num" w:pos="720"/>
        </w:tabs>
        <w:ind w:left="720" w:hanging="360"/>
      </w:pPr>
      <w:rPr>
        <w:rFonts w:ascii="Arial" w:hAnsi="Arial" w:hint="default"/>
      </w:rPr>
    </w:lvl>
    <w:lvl w:ilvl="1" w:tplc="07EADE68" w:tentative="1">
      <w:start w:val="1"/>
      <w:numFmt w:val="bullet"/>
      <w:lvlText w:val="•"/>
      <w:lvlJc w:val="left"/>
      <w:pPr>
        <w:tabs>
          <w:tab w:val="num" w:pos="1440"/>
        </w:tabs>
        <w:ind w:left="1440" w:hanging="360"/>
      </w:pPr>
      <w:rPr>
        <w:rFonts w:ascii="Arial" w:hAnsi="Arial" w:hint="default"/>
      </w:rPr>
    </w:lvl>
    <w:lvl w:ilvl="2" w:tplc="CFBC0B26" w:tentative="1">
      <w:start w:val="1"/>
      <w:numFmt w:val="bullet"/>
      <w:lvlText w:val="•"/>
      <w:lvlJc w:val="left"/>
      <w:pPr>
        <w:tabs>
          <w:tab w:val="num" w:pos="2160"/>
        </w:tabs>
        <w:ind w:left="2160" w:hanging="360"/>
      </w:pPr>
      <w:rPr>
        <w:rFonts w:ascii="Arial" w:hAnsi="Arial" w:hint="default"/>
      </w:rPr>
    </w:lvl>
    <w:lvl w:ilvl="3" w:tplc="3058E9F8" w:tentative="1">
      <w:start w:val="1"/>
      <w:numFmt w:val="bullet"/>
      <w:lvlText w:val="•"/>
      <w:lvlJc w:val="left"/>
      <w:pPr>
        <w:tabs>
          <w:tab w:val="num" w:pos="2880"/>
        </w:tabs>
        <w:ind w:left="2880" w:hanging="360"/>
      </w:pPr>
      <w:rPr>
        <w:rFonts w:ascii="Arial" w:hAnsi="Arial" w:hint="default"/>
      </w:rPr>
    </w:lvl>
    <w:lvl w:ilvl="4" w:tplc="4CDC2186" w:tentative="1">
      <w:start w:val="1"/>
      <w:numFmt w:val="bullet"/>
      <w:lvlText w:val="•"/>
      <w:lvlJc w:val="left"/>
      <w:pPr>
        <w:tabs>
          <w:tab w:val="num" w:pos="3600"/>
        </w:tabs>
        <w:ind w:left="3600" w:hanging="360"/>
      </w:pPr>
      <w:rPr>
        <w:rFonts w:ascii="Arial" w:hAnsi="Arial" w:hint="default"/>
      </w:rPr>
    </w:lvl>
    <w:lvl w:ilvl="5" w:tplc="91C47FC0" w:tentative="1">
      <w:start w:val="1"/>
      <w:numFmt w:val="bullet"/>
      <w:lvlText w:val="•"/>
      <w:lvlJc w:val="left"/>
      <w:pPr>
        <w:tabs>
          <w:tab w:val="num" w:pos="4320"/>
        </w:tabs>
        <w:ind w:left="4320" w:hanging="360"/>
      </w:pPr>
      <w:rPr>
        <w:rFonts w:ascii="Arial" w:hAnsi="Arial" w:hint="default"/>
      </w:rPr>
    </w:lvl>
    <w:lvl w:ilvl="6" w:tplc="530208AE" w:tentative="1">
      <w:start w:val="1"/>
      <w:numFmt w:val="bullet"/>
      <w:lvlText w:val="•"/>
      <w:lvlJc w:val="left"/>
      <w:pPr>
        <w:tabs>
          <w:tab w:val="num" w:pos="5040"/>
        </w:tabs>
        <w:ind w:left="5040" w:hanging="360"/>
      </w:pPr>
      <w:rPr>
        <w:rFonts w:ascii="Arial" w:hAnsi="Arial" w:hint="default"/>
      </w:rPr>
    </w:lvl>
    <w:lvl w:ilvl="7" w:tplc="39B413AA" w:tentative="1">
      <w:start w:val="1"/>
      <w:numFmt w:val="bullet"/>
      <w:lvlText w:val="•"/>
      <w:lvlJc w:val="left"/>
      <w:pPr>
        <w:tabs>
          <w:tab w:val="num" w:pos="5760"/>
        </w:tabs>
        <w:ind w:left="5760" w:hanging="360"/>
      </w:pPr>
      <w:rPr>
        <w:rFonts w:ascii="Arial" w:hAnsi="Arial" w:hint="default"/>
      </w:rPr>
    </w:lvl>
    <w:lvl w:ilvl="8" w:tplc="E0525E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F14AE9"/>
    <w:multiLevelType w:val="hybridMultilevel"/>
    <w:tmpl w:val="3E36054C"/>
    <w:lvl w:ilvl="0" w:tplc="749ACBF2">
      <w:start w:val="1"/>
      <w:numFmt w:val="bullet"/>
      <w:lvlText w:val="•"/>
      <w:lvlJc w:val="left"/>
      <w:pPr>
        <w:tabs>
          <w:tab w:val="num" w:pos="720"/>
        </w:tabs>
        <w:ind w:left="720" w:hanging="360"/>
      </w:pPr>
      <w:rPr>
        <w:rFonts w:ascii="Arial" w:hAnsi="Arial" w:cs="Times New Roman" w:hint="default"/>
      </w:rPr>
    </w:lvl>
    <w:lvl w:ilvl="1" w:tplc="86EA3EF4">
      <w:start w:val="280"/>
      <w:numFmt w:val="bullet"/>
      <w:lvlText w:val="–"/>
      <w:lvlJc w:val="left"/>
      <w:pPr>
        <w:tabs>
          <w:tab w:val="num" w:pos="1440"/>
        </w:tabs>
        <w:ind w:left="1440" w:hanging="360"/>
      </w:pPr>
      <w:rPr>
        <w:rFonts w:ascii="Arial" w:hAnsi="Arial" w:cs="Times New Roman" w:hint="default"/>
      </w:rPr>
    </w:lvl>
    <w:lvl w:ilvl="2" w:tplc="9D789F80">
      <w:start w:val="1"/>
      <w:numFmt w:val="bullet"/>
      <w:lvlText w:val="•"/>
      <w:lvlJc w:val="left"/>
      <w:pPr>
        <w:tabs>
          <w:tab w:val="num" w:pos="2160"/>
        </w:tabs>
        <w:ind w:left="2160" w:hanging="360"/>
      </w:pPr>
      <w:rPr>
        <w:rFonts w:ascii="Arial" w:hAnsi="Arial" w:cs="Times New Roman" w:hint="default"/>
      </w:rPr>
    </w:lvl>
    <w:lvl w:ilvl="3" w:tplc="91E460B8">
      <w:start w:val="1"/>
      <w:numFmt w:val="bullet"/>
      <w:lvlText w:val="•"/>
      <w:lvlJc w:val="left"/>
      <w:pPr>
        <w:tabs>
          <w:tab w:val="num" w:pos="2880"/>
        </w:tabs>
        <w:ind w:left="2880" w:hanging="360"/>
      </w:pPr>
      <w:rPr>
        <w:rFonts w:ascii="Arial" w:hAnsi="Arial" w:cs="Times New Roman" w:hint="default"/>
      </w:rPr>
    </w:lvl>
    <w:lvl w:ilvl="4" w:tplc="FC1C66EE">
      <w:start w:val="1"/>
      <w:numFmt w:val="bullet"/>
      <w:lvlText w:val="•"/>
      <w:lvlJc w:val="left"/>
      <w:pPr>
        <w:tabs>
          <w:tab w:val="num" w:pos="3600"/>
        </w:tabs>
        <w:ind w:left="3600" w:hanging="360"/>
      </w:pPr>
      <w:rPr>
        <w:rFonts w:ascii="Arial" w:hAnsi="Arial" w:cs="Times New Roman" w:hint="default"/>
      </w:rPr>
    </w:lvl>
    <w:lvl w:ilvl="5" w:tplc="402423B4">
      <w:start w:val="1"/>
      <w:numFmt w:val="bullet"/>
      <w:lvlText w:val="•"/>
      <w:lvlJc w:val="left"/>
      <w:pPr>
        <w:tabs>
          <w:tab w:val="num" w:pos="4320"/>
        </w:tabs>
        <w:ind w:left="4320" w:hanging="360"/>
      </w:pPr>
      <w:rPr>
        <w:rFonts w:ascii="Arial" w:hAnsi="Arial" w:cs="Times New Roman" w:hint="default"/>
      </w:rPr>
    </w:lvl>
    <w:lvl w:ilvl="6" w:tplc="3DD0CC8E">
      <w:start w:val="1"/>
      <w:numFmt w:val="bullet"/>
      <w:lvlText w:val="•"/>
      <w:lvlJc w:val="left"/>
      <w:pPr>
        <w:tabs>
          <w:tab w:val="num" w:pos="5040"/>
        </w:tabs>
        <w:ind w:left="5040" w:hanging="360"/>
      </w:pPr>
      <w:rPr>
        <w:rFonts w:ascii="Arial" w:hAnsi="Arial" w:cs="Times New Roman" w:hint="default"/>
      </w:rPr>
    </w:lvl>
    <w:lvl w:ilvl="7" w:tplc="07769452">
      <w:start w:val="1"/>
      <w:numFmt w:val="bullet"/>
      <w:lvlText w:val="•"/>
      <w:lvlJc w:val="left"/>
      <w:pPr>
        <w:tabs>
          <w:tab w:val="num" w:pos="5760"/>
        </w:tabs>
        <w:ind w:left="5760" w:hanging="360"/>
      </w:pPr>
      <w:rPr>
        <w:rFonts w:ascii="Arial" w:hAnsi="Arial" w:cs="Times New Roman" w:hint="default"/>
      </w:rPr>
    </w:lvl>
    <w:lvl w:ilvl="8" w:tplc="AA4A78B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5704062F"/>
    <w:multiLevelType w:val="hybridMultilevel"/>
    <w:tmpl w:val="BC2801B6"/>
    <w:lvl w:ilvl="0" w:tplc="FF6C83C0">
      <w:start w:val="1"/>
      <w:numFmt w:val="bullet"/>
      <w:lvlText w:val="•"/>
      <w:lvlJc w:val="left"/>
      <w:pPr>
        <w:tabs>
          <w:tab w:val="num" w:pos="720"/>
        </w:tabs>
        <w:ind w:left="720" w:hanging="360"/>
      </w:pPr>
      <w:rPr>
        <w:rFonts w:ascii="Arial" w:hAnsi="Arial" w:cs="Times New Roman" w:hint="default"/>
      </w:rPr>
    </w:lvl>
    <w:lvl w:ilvl="1" w:tplc="E6CE2702">
      <w:start w:val="280"/>
      <w:numFmt w:val="bullet"/>
      <w:lvlText w:val="–"/>
      <w:lvlJc w:val="left"/>
      <w:pPr>
        <w:tabs>
          <w:tab w:val="num" w:pos="1440"/>
        </w:tabs>
        <w:ind w:left="1440" w:hanging="360"/>
      </w:pPr>
      <w:rPr>
        <w:rFonts w:ascii="Arial" w:hAnsi="Arial" w:cs="Times New Roman" w:hint="default"/>
      </w:rPr>
    </w:lvl>
    <w:lvl w:ilvl="2" w:tplc="EEBC515E">
      <w:start w:val="1"/>
      <w:numFmt w:val="bullet"/>
      <w:lvlText w:val="•"/>
      <w:lvlJc w:val="left"/>
      <w:pPr>
        <w:tabs>
          <w:tab w:val="num" w:pos="2160"/>
        </w:tabs>
        <w:ind w:left="2160" w:hanging="360"/>
      </w:pPr>
      <w:rPr>
        <w:rFonts w:ascii="Arial" w:hAnsi="Arial" w:cs="Times New Roman" w:hint="default"/>
      </w:rPr>
    </w:lvl>
    <w:lvl w:ilvl="3" w:tplc="F858CB5C">
      <w:start w:val="1"/>
      <w:numFmt w:val="bullet"/>
      <w:lvlText w:val="•"/>
      <w:lvlJc w:val="left"/>
      <w:pPr>
        <w:tabs>
          <w:tab w:val="num" w:pos="2880"/>
        </w:tabs>
        <w:ind w:left="2880" w:hanging="360"/>
      </w:pPr>
      <w:rPr>
        <w:rFonts w:ascii="Arial" w:hAnsi="Arial" w:cs="Times New Roman" w:hint="default"/>
      </w:rPr>
    </w:lvl>
    <w:lvl w:ilvl="4" w:tplc="43B28440">
      <w:start w:val="1"/>
      <w:numFmt w:val="bullet"/>
      <w:lvlText w:val="•"/>
      <w:lvlJc w:val="left"/>
      <w:pPr>
        <w:tabs>
          <w:tab w:val="num" w:pos="3600"/>
        </w:tabs>
        <w:ind w:left="3600" w:hanging="360"/>
      </w:pPr>
      <w:rPr>
        <w:rFonts w:ascii="Arial" w:hAnsi="Arial" w:cs="Times New Roman" w:hint="default"/>
      </w:rPr>
    </w:lvl>
    <w:lvl w:ilvl="5" w:tplc="175C6714">
      <w:start w:val="1"/>
      <w:numFmt w:val="bullet"/>
      <w:lvlText w:val="•"/>
      <w:lvlJc w:val="left"/>
      <w:pPr>
        <w:tabs>
          <w:tab w:val="num" w:pos="4320"/>
        </w:tabs>
        <w:ind w:left="4320" w:hanging="360"/>
      </w:pPr>
      <w:rPr>
        <w:rFonts w:ascii="Arial" w:hAnsi="Arial" w:cs="Times New Roman" w:hint="default"/>
      </w:rPr>
    </w:lvl>
    <w:lvl w:ilvl="6" w:tplc="F496E7CA">
      <w:start w:val="1"/>
      <w:numFmt w:val="bullet"/>
      <w:lvlText w:val="•"/>
      <w:lvlJc w:val="left"/>
      <w:pPr>
        <w:tabs>
          <w:tab w:val="num" w:pos="5040"/>
        </w:tabs>
        <w:ind w:left="5040" w:hanging="360"/>
      </w:pPr>
      <w:rPr>
        <w:rFonts w:ascii="Arial" w:hAnsi="Arial" w:cs="Times New Roman" w:hint="default"/>
      </w:rPr>
    </w:lvl>
    <w:lvl w:ilvl="7" w:tplc="B8BA3386">
      <w:start w:val="1"/>
      <w:numFmt w:val="bullet"/>
      <w:lvlText w:val="•"/>
      <w:lvlJc w:val="left"/>
      <w:pPr>
        <w:tabs>
          <w:tab w:val="num" w:pos="5760"/>
        </w:tabs>
        <w:ind w:left="5760" w:hanging="360"/>
      </w:pPr>
      <w:rPr>
        <w:rFonts w:ascii="Arial" w:hAnsi="Arial" w:cs="Times New Roman" w:hint="default"/>
      </w:rPr>
    </w:lvl>
    <w:lvl w:ilvl="8" w:tplc="1DA8281C">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5AB461C2"/>
    <w:multiLevelType w:val="hybridMultilevel"/>
    <w:tmpl w:val="534AAE80"/>
    <w:lvl w:ilvl="0" w:tplc="1A440B84">
      <w:start w:val="1"/>
      <w:numFmt w:val="bullet"/>
      <w:lvlText w:val="•"/>
      <w:lvlJc w:val="left"/>
      <w:pPr>
        <w:tabs>
          <w:tab w:val="num" w:pos="720"/>
        </w:tabs>
        <w:ind w:left="720" w:hanging="360"/>
      </w:pPr>
      <w:rPr>
        <w:rFonts w:ascii="Arial" w:hAnsi="Arial" w:hint="default"/>
      </w:rPr>
    </w:lvl>
    <w:lvl w:ilvl="1" w:tplc="3542712A">
      <w:start w:val="270"/>
      <w:numFmt w:val="bullet"/>
      <w:lvlText w:val="–"/>
      <w:lvlJc w:val="left"/>
      <w:pPr>
        <w:tabs>
          <w:tab w:val="num" w:pos="1440"/>
        </w:tabs>
        <w:ind w:left="1440" w:hanging="360"/>
      </w:pPr>
      <w:rPr>
        <w:rFonts w:ascii="Arial" w:hAnsi="Arial" w:hint="default"/>
      </w:rPr>
    </w:lvl>
    <w:lvl w:ilvl="2" w:tplc="CC2AE6E6" w:tentative="1">
      <w:start w:val="1"/>
      <w:numFmt w:val="bullet"/>
      <w:lvlText w:val="•"/>
      <w:lvlJc w:val="left"/>
      <w:pPr>
        <w:tabs>
          <w:tab w:val="num" w:pos="2160"/>
        </w:tabs>
        <w:ind w:left="2160" w:hanging="360"/>
      </w:pPr>
      <w:rPr>
        <w:rFonts w:ascii="Arial" w:hAnsi="Arial" w:hint="default"/>
      </w:rPr>
    </w:lvl>
    <w:lvl w:ilvl="3" w:tplc="CA4EBA5A" w:tentative="1">
      <w:start w:val="1"/>
      <w:numFmt w:val="bullet"/>
      <w:lvlText w:val="•"/>
      <w:lvlJc w:val="left"/>
      <w:pPr>
        <w:tabs>
          <w:tab w:val="num" w:pos="2880"/>
        </w:tabs>
        <w:ind w:left="2880" w:hanging="360"/>
      </w:pPr>
      <w:rPr>
        <w:rFonts w:ascii="Arial" w:hAnsi="Arial" w:hint="default"/>
      </w:rPr>
    </w:lvl>
    <w:lvl w:ilvl="4" w:tplc="99561F60" w:tentative="1">
      <w:start w:val="1"/>
      <w:numFmt w:val="bullet"/>
      <w:lvlText w:val="•"/>
      <w:lvlJc w:val="left"/>
      <w:pPr>
        <w:tabs>
          <w:tab w:val="num" w:pos="3600"/>
        </w:tabs>
        <w:ind w:left="3600" w:hanging="360"/>
      </w:pPr>
      <w:rPr>
        <w:rFonts w:ascii="Arial" w:hAnsi="Arial" w:hint="default"/>
      </w:rPr>
    </w:lvl>
    <w:lvl w:ilvl="5" w:tplc="EB4C842C" w:tentative="1">
      <w:start w:val="1"/>
      <w:numFmt w:val="bullet"/>
      <w:lvlText w:val="•"/>
      <w:lvlJc w:val="left"/>
      <w:pPr>
        <w:tabs>
          <w:tab w:val="num" w:pos="4320"/>
        </w:tabs>
        <w:ind w:left="4320" w:hanging="360"/>
      </w:pPr>
      <w:rPr>
        <w:rFonts w:ascii="Arial" w:hAnsi="Arial" w:hint="default"/>
      </w:rPr>
    </w:lvl>
    <w:lvl w:ilvl="6" w:tplc="F5C41958" w:tentative="1">
      <w:start w:val="1"/>
      <w:numFmt w:val="bullet"/>
      <w:lvlText w:val="•"/>
      <w:lvlJc w:val="left"/>
      <w:pPr>
        <w:tabs>
          <w:tab w:val="num" w:pos="5040"/>
        </w:tabs>
        <w:ind w:left="5040" w:hanging="360"/>
      </w:pPr>
      <w:rPr>
        <w:rFonts w:ascii="Arial" w:hAnsi="Arial" w:hint="default"/>
      </w:rPr>
    </w:lvl>
    <w:lvl w:ilvl="7" w:tplc="B13A9F9E" w:tentative="1">
      <w:start w:val="1"/>
      <w:numFmt w:val="bullet"/>
      <w:lvlText w:val="•"/>
      <w:lvlJc w:val="left"/>
      <w:pPr>
        <w:tabs>
          <w:tab w:val="num" w:pos="5760"/>
        </w:tabs>
        <w:ind w:left="5760" w:hanging="360"/>
      </w:pPr>
      <w:rPr>
        <w:rFonts w:ascii="Arial" w:hAnsi="Arial" w:hint="default"/>
      </w:rPr>
    </w:lvl>
    <w:lvl w:ilvl="8" w:tplc="20F4A9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CBE4103"/>
    <w:multiLevelType w:val="hybridMultilevel"/>
    <w:tmpl w:val="7F3A39C8"/>
    <w:lvl w:ilvl="0" w:tplc="11D0DA54">
      <w:start w:val="1"/>
      <w:numFmt w:val="bullet"/>
      <w:lvlText w:val="•"/>
      <w:lvlJc w:val="left"/>
      <w:pPr>
        <w:tabs>
          <w:tab w:val="num" w:pos="720"/>
        </w:tabs>
        <w:ind w:left="720" w:hanging="360"/>
      </w:pPr>
      <w:rPr>
        <w:rFonts w:ascii="Arial" w:hAnsi="Arial" w:hint="default"/>
      </w:rPr>
    </w:lvl>
    <w:lvl w:ilvl="1" w:tplc="45100440">
      <w:start w:val="270"/>
      <w:numFmt w:val="bullet"/>
      <w:lvlText w:val="–"/>
      <w:lvlJc w:val="left"/>
      <w:pPr>
        <w:tabs>
          <w:tab w:val="num" w:pos="1440"/>
        </w:tabs>
        <w:ind w:left="1440" w:hanging="360"/>
      </w:pPr>
      <w:rPr>
        <w:rFonts w:ascii="Arial" w:hAnsi="Arial" w:hint="default"/>
      </w:rPr>
    </w:lvl>
    <w:lvl w:ilvl="2" w:tplc="827431E2">
      <w:start w:val="270"/>
      <w:numFmt w:val="bullet"/>
      <w:lvlText w:val="•"/>
      <w:lvlJc w:val="left"/>
      <w:pPr>
        <w:tabs>
          <w:tab w:val="num" w:pos="2160"/>
        </w:tabs>
        <w:ind w:left="2160" w:hanging="360"/>
      </w:pPr>
      <w:rPr>
        <w:rFonts w:ascii="Arial" w:hAnsi="Arial" w:hint="default"/>
      </w:rPr>
    </w:lvl>
    <w:lvl w:ilvl="3" w:tplc="FD62298A" w:tentative="1">
      <w:start w:val="1"/>
      <w:numFmt w:val="bullet"/>
      <w:lvlText w:val="•"/>
      <w:lvlJc w:val="left"/>
      <w:pPr>
        <w:tabs>
          <w:tab w:val="num" w:pos="2880"/>
        </w:tabs>
        <w:ind w:left="2880" w:hanging="360"/>
      </w:pPr>
      <w:rPr>
        <w:rFonts w:ascii="Arial" w:hAnsi="Arial" w:hint="default"/>
      </w:rPr>
    </w:lvl>
    <w:lvl w:ilvl="4" w:tplc="0E9CD572">
      <w:start w:val="270"/>
      <w:numFmt w:val="bullet"/>
      <w:lvlText w:val="»"/>
      <w:lvlJc w:val="left"/>
      <w:pPr>
        <w:tabs>
          <w:tab w:val="num" w:pos="3600"/>
        </w:tabs>
        <w:ind w:left="3600" w:hanging="360"/>
      </w:pPr>
      <w:rPr>
        <w:rFonts w:ascii="Arial" w:hAnsi="Arial" w:hint="default"/>
      </w:rPr>
    </w:lvl>
    <w:lvl w:ilvl="5" w:tplc="14CE9AEC" w:tentative="1">
      <w:start w:val="1"/>
      <w:numFmt w:val="bullet"/>
      <w:lvlText w:val="•"/>
      <w:lvlJc w:val="left"/>
      <w:pPr>
        <w:tabs>
          <w:tab w:val="num" w:pos="4320"/>
        </w:tabs>
        <w:ind w:left="4320" w:hanging="360"/>
      </w:pPr>
      <w:rPr>
        <w:rFonts w:ascii="Arial" w:hAnsi="Arial" w:hint="default"/>
      </w:rPr>
    </w:lvl>
    <w:lvl w:ilvl="6" w:tplc="D7B0F550" w:tentative="1">
      <w:start w:val="1"/>
      <w:numFmt w:val="bullet"/>
      <w:lvlText w:val="•"/>
      <w:lvlJc w:val="left"/>
      <w:pPr>
        <w:tabs>
          <w:tab w:val="num" w:pos="5040"/>
        </w:tabs>
        <w:ind w:left="5040" w:hanging="360"/>
      </w:pPr>
      <w:rPr>
        <w:rFonts w:ascii="Arial" w:hAnsi="Arial" w:hint="default"/>
      </w:rPr>
    </w:lvl>
    <w:lvl w:ilvl="7" w:tplc="C016BE32" w:tentative="1">
      <w:start w:val="1"/>
      <w:numFmt w:val="bullet"/>
      <w:lvlText w:val="•"/>
      <w:lvlJc w:val="left"/>
      <w:pPr>
        <w:tabs>
          <w:tab w:val="num" w:pos="5760"/>
        </w:tabs>
        <w:ind w:left="5760" w:hanging="360"/>
      </w:pPr>
      <w:rPr>
        <w:rFonts w:ascii="Arial" w:hAnsi="Arial" w:hint="default"/>
      </w:rPr>
    </w:lvl>
    <w:lvl w:ilvl="8" w:tplc="F36E8A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802435"/>
    <w:multiLevelType w:val="hybridMultilevel"/>
    <w:tmpl w:val="56DC97C8"/>
    <w:lvl w:ilvl="0" w:tplc="55FE8534">
      <w:start w:val="1"/>
      <w:numFmt w:val="bullet"/>
      <w:lvlText w:val="•"/>
      <w:lvlJc w:val="left"/>
      <w:pPr>
        <w:tabs>
          <w:tab w:val="num" w:pos="720"/>
        </w:tabs>
        <w:ind w:left="720" w:hanging="360"/>
      </w:pPr>
      <w:rPr>
        <w:rFonts w:ascii="Arial" w:hAnsi="Arial" w:hint="default"/>
      </w:rPr>
    </w:lvl>
    <w:lvl w:ilvl="1" w:tplc="9DECEF60">
      <w:start w:val="270"/>
      <w:numFmt w:val="bullet"/>
      <w:lvlText w:val="–"/>
      <w:lvlJc w:val="left"/>
      <w:pPr>
        <w:tabs>
          <w:tab w:val="num" w:pos="1440"/>
        </w:tabs>
        <w:ind w:left="1440" w:hanging="360"/>
      </w:pPr>
      <w:rPr>
        <w:rFonts w:ascii="Arial" w:hAnsi="Arial" w:hint="default"/>
      </w:rPr>
    </w:lvl>
    <w:lvl w:ilvl="2" w:tplc="D048F71E">
      <w:start w:val="270"/>
      <w:numFmt w:val="bullet"/>
      <w:lvlText w:val="•"/>
      <w:lvlJc w:val="left"/>
      <w:pPr>
        <w:tabs>
          <w:tab w:val="num" w:pos="2160"/>
        </w:tabs>
        <w:ind w:left="2160" w:hanging="360"/>
      </w:pPr>
      <w:rPr>
        <w:rFonts w:ascii="Arial" w:hAnsi="Arial" w:hint="default"/>
      </w:rPr>
    </w:lvl>
    <w:lvl w:ilvl="3" w:tplc="E2B6FC16" w:tentative="1">
      <w:start w:val="1"/>
      <w:numFmt w:val="bullet"/>
      <w:lvlText w:val="•"/>
      <w:lvlJc w:val="left"/>
      <w:pPr>
        <w:tabs>
          <w:tab w:val="num" w:pos="2880"/>
        </w:tabs>
        <w:ind w:left="2880" w:hanging="360"/>
      </w:pPr>
      <w:rPr>
        <w:rFonts w:ascii="Arial" w:hAnsi="Arial" w:hint="default"/>
      </w:rPr>
    </w:lvl>
    <w:lvl w:ilvl="4" w:tplc="A0627E18" w:tentative="1">
      <w:start w:val="1"/>
      <w:numFmt w:val="bullet"/>
      <w:lvlText w:val="•"/>
      <w:lvlJc w:val="left"/>
      <w:pPr>
        <w:tabs>
          <w:tab w:val="num" w:pos="3600"/>
        </w:tabs>
        <w:ind w:left="3600" w:hanging="360"/>
      </w:pPr>
      <w:rPr>
        <w:rFonts w:ascii="Arial" w:hAnsi="Arial" w:hint="default"/>
      </w:rPr>
    </w:lvl>
    <w:lvl w:ilvl="5" w:tplc="C61CC2EA" w:tentative="1">
      <w:start w:val="1"/>
      <w:numFmt w:val="bullet"/>
      <w:lvlText w:val="•"/>
      <w:lvlJc w:val="left"/>
      <w:pPr>
        <w:tabs>
          <w:tab w:val="num" w:pos="4320"/>
        </w:tabs>
        <w:ind w:left="4320" w:hanging="360"/>
      </w:pPr>
      <w:rPr>
        <w:rFonts w:ascii="Arial" w:hAnsi="Arial" w:hint="default"/>
      </w:rPr>
    </w:lvl>
    <w:lvl w:ilvl="6" w:tplc="0D04AC2E" w:tentative="1">
      <w:start w:val="1"/>
      <w:numFmt w:val="bullet"/>
      <w:lvlText w:val="•"/>
      <w:lvlJc w:val="left"/>
      <w:pPr>
        <w:tabs>
          <w:tab w:val="num" w:pos="5040"/>
        </w:tabs>
        <w:ind w:left="5040" w:hanging="360"/>
      </w:pPr>
      <w:rPr>
        <w:rFonts w:ascii="Arial" w:hAnsi="Arial" w:hint="default"/>
      </w:rPr>
    </w:lvl>
    <w:lvl w:ilvl="7" w:tplc="DD12A43A" w:tentative="1">
      <w:start w:val="1"/>
      <w:numFmt w:val="bullet"/>
      <w:lvlText w:val="•"/>
      <w:lvlJc w:val="left"/>
      <w:pPr>
        <w:tabs>
          <w:tab w:val="num" w:pos="5760"/>
        </w:tabs>
        <w:ind w:left="5760" w:hanging="360"/>
      </w:pPr>
      <w:rPr>
        <w:rFonts w:ascii="Arial" w:hAnsi="Arial" w:hint="default"/>
      </w:rPr>
    </w:lvl>
    <w:lvl w:ilvl="8" w:tplc="B756D4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3001B2"/>
    <w:multiLevelType w:val="hybridMultilevel"/>
    <w:tmpl w:val="639A8072"/>
    <w:lvl w:ilvl="0" w:tplc="2014200C">
      <w:start w:val="1"/>
      <w:numFmt w:val="bullet"/>
      <w:lvlText w:val="•"/>
      <w:lvlJc w:val="left"/>
      <w:pPr>
        <w:tabs>
          <w:tab w:val="num" w:pos="720"/>
        </w:tabs>
        <w:ind w:left="720" w:hanging="360"/>
      </w:pPr>
      <w:rPr>
        <w:rFonts w:ascii="Arial" w:hAnsi="Arial" w:hint="default"/>
      </w:rPr>
    </w:lvl>
    <w:lvl w:ilvl="1" w:tplc="ACC8FE7A" w:tentative="1">
      <w:start w:val="1"/>
      <w:numFmt w:val="bullet"/>
      <w:lvlText w:val="•"/>
      <w:lvlJc w:val="left"/>
      <w:pPr>
        <w:tabs>
          <w:tab w:val="num" w:pos="1440"/>
        </w:tabs>
        <w:ind w:left="1440" w:hanging="360"/>
      </w:pPr>
      <w:rPr>
        <w:rFonts w:ascii="Arial" w:hAnsi="Arial" w:hint="default"/>
      </w:rPr>
    </w:lvl>
    <w:lvl w:ilvl="2" w:tplc="4FA27A02" w:tentative="1">
      <w:start w:val="1"/>
      <w:numFmt w:val="bullet"/>
      <w:lvlText w:val="•"/>
      <w:lvlJc w:val="left"/>
      <w:pPr>
        <w:tabs>
          <w:tab w:val="num" w:pos="2160"/>
        </w:tabs>
        <w:ind w:left="2160" w:hanging="360"/>
      </w:pPr>
      <w:rPr>
        <w:rFonts w:ascii="Arial" w:hAnsi="Arial" w:hint="default"/>
      </w:rPr>
    </w:lvl>
    <w:lvl w:ilvl="3" w:tplc="396E982A" w:tentative="1">
      <w:start w:val="1"/>
      <w:numFmt w:val="bullet"/>
      <w:lvlText w:val="•"/>
      <w:lvlJc w:val="left"/>
      <w:pPr>
        <w:tabs>
          <w:tab w:val="num" w:pos="2880"/>
        </w:tabs>
        <w:ind w:left="2880" w:hanging="360"/>
      </w:pPr>
      <w:rPr>
        <w:rFonts w:ascii="Arial" w:hAnsi="Arial" w:hint="default"/>
      </w:rPr>
    </w:lvl>
    <w:lvl w:ilvl="4" w:tplc="2BC81370" w:tentative="1">
      <w:start w:val="1"/>
      <w:numFmt w:val="bullet"/>
      <w:lvlText w:val="•"/>
      <w:lvlJc w:val="left"/>
      <w:pPr>
        <w:tabs>
          <w:tab w:val="num" w:pos="3600"/>
        </w:tabs>
        <w:ind w:left="3600" w:hanging="360"/>
      </w:pPr>
      <w:rPr>
        <w:rFonts w:ascii="Arial" w:hAnsi="Arial" w:hint="default"/>
      </w:rPr>
    </w:lvl>
    <w:lvl w:ilvl="5" w:tplc="0B9C9E32" w:tentative="1">
      <w:start w:val="1"/>
      <w:numFmt w:val="bullet"/>
      <w:lvlText w:val="•"/>
      <w:lvlJc w:val="left"/>
      <w:pPr>
        <w:tabs>
          <w:tab w:val="num" w:pos="4320"/>
        </w:tabs>
        <w:ind w:left="4320" w:hanging="360"/>
      </w:pPr>
      <w:rPr>
        <w:rFonts w:ascii="Arial" w:hAnsi="Arial" w:hint="default"/>
      </w:rPr>
    </w:lvl>
    <w:lvl w:ilvl="6" w:tplc="675EDE04" w:tentative="1">
      <w:start w:val="1"/>
      <w:numFmt w:val="bullet"/>
      <w:lvlText w:val="•"/>
      <w:lvlJc w:val="left"/>
      <w:pPr>
        <w:tabs>
          <w:tab w:val="num" w:pos="5040"/>
        </w:tabs>
        <w:ind w:left="5040" w:hanging="360"/>
      </w:pPr>
      <w:rPr>
        <w:rFonts w:ascii="Arial" w:hAnsi="Arial" w:hint="default"/>
      </w:rPr>
    </w:lvl>
    <w:lvl w:ilvl="7" w:tplc="FD2E5DCE" w:tentative="1">
      <w:start w:val="1"/>
      <w:numFmt w:val="bullet"/>
      <w:lvlText w:val="•"/>
      <w:lvlJc w:val="left"/>
      <w:pPr>
        <w:tabs>
          <w:tab w:val="num" w:pos="5760"/>
        </w:tabs>
        <w:ind w:left="5760" w:hanging="360"/>
      </w:pPr>
      <w:rPr>
        <w:rFonts w:ascii="Arial" w:hAnsi="Arial" w:hint="default"/>
      </w:rPr>
    </w:lvl>
    <w:lvl w:ilvl="8" w:tplc="25B041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E201FF6"/>
    <w:multiLevelType w:val="hybridMultilevel"/>
    <w:tmpl w:val="D1A8BD86"/>
    <w:lvl w:ilvl="0" w:tplc="63820EFA">
      <w:start w:val="1"/>
      <w:numFmt w:val="bullet"/>
      <w:lvlText w:val="•"/>
      <w:lvlJc w:val="left"/>
      <w:pPr>
        <w:tabs>
          <w:tab w:val="num" w:pos="720"/>
        </w:tabs>
        <w:ind w:left="720" w:hanging="360"/>
      </w:pPr>
      <w:rPr>
        <w:rFonts w:ascii="Arial" w:hAnsi="Arial" w:hint="default"/>
      </w:rPr>
    </w:lvl>
    <w:lvl w:ilvl="1" w:tplc="F08A6952">
      <w:start w:val="1"/>
      <w:numFmt w:val="bullet"/>
      <w:lvlText w:val="•"/>
      <w:lvlJc w:val="left"/>
      <w:pPr>
        <w:tabs>
          <w:tab w:val="num" w:pos="1440"/>
        </w:tabs>
        <w:ind w:left="1440" w:hanging="360"/>
      </w:pPr>
      <w:rPr>
        <w:rFonts w:ascii="Arial" w:hAnsi="Arial" w:hint="default"/>
      </w:rPr>
    </w:lvl>
    <w:lvl w:ilvl="2" w:tplc="FA342008">
      <w:start w:val="270"/>
      <w:numFmt w:val="bullet"/>
      <w:lvlText w:val="•"/>
      <w:lvlJc w:val="left"/>
      <w:pPr>
        <w:tabs>
          <w:tab w:val="num" w:pos="2160"/>
        </w:tabs>
        <w:ind w:left="2160" w:hanging="360"/>
      </w:pPr>
      <w:rPr>
        <w:rFonts w:ascii="Arial" w:hAnsi="Arial" w:hint="default"/>
      </w:rPr>
    </w:lvl>
    <w:lvl w:ilvl="3" w:tplc="56902B3E" w:tentative="1">
      <w:start w:val="1"/>
      <w:numFmt w:val="bullet"/>
      <w:lvlText w:val="•"/>
      <w:lvlJc w:val="left"/>
      <w:pPr>
        <w:tabs>
          <w:tab w:val="num" w:pos="2880"/>
        </w:tabs>
        <w:ind w:left="2880" w:hanging="360"/>
      </w:pPr>
      <w:rPr>
        <w:rFonts w:ascii="Arial" w:hAnsi="Arial" w:hint="default"/>
      </w:rPr>
    </w:lvl>
    <w:lvl w:ilvl="4" w:tplc="3C4EE0E2" w:tentative="1">
      <w:start w:val="1"/>
      <w:numFmt w:val="bullet"/>
      <w:lvlText w:val="•"/>
      <w:lvlJc w:val="left"/>
      <w:pPr>
        <w:tabs>
          <w:tab w:val="num" w:pos="3600"/>
        </w:tabs>
        <w:ind w:left="3600" w:hanging="360"/>
      </w:pPr>
      <w:rPr>
        <w:rFonts w:ascii="Arial" w:hAnsi="Arial" w:hint="default"/>
      </w:rPr>
    </w:lvl>
    <w:lvl w:ilvl="5" w:tplc="F5C8A52E" w:tentative="1">
      <w:start w:val="1"/>
      <w:numFmt w:val="bullet"/>
      <w:lvlText w:val="•"/>
      <w:lvlJc w:val="left"/>
      <w:pPr>
        <w:tabs>
          <w:tab w:val="num" w:pos="4320"/>
        </w:tabs>
        <w:ind w:left="4320" w:hanging="360"/>
      </w:pPr>
      <w:rPr>
        <w:rFonts w:ascii="Arial" w:hAnsi="Arial" w:hint="default"/>
      </w:rPr>
    </w:lvl>
    <w:lvl w:ilvl="6" w:tplc="87949E60" w:tentative="1">
      <w:start w:val="1"/>
      <w:numFmt w:val="bullet"/>
      <w:lvlText w:val="•"/>
      <w:lvlJc w:val="left"/>
      <w:pPr>
        <w:tabs>
          <w:tab w:val="num" w:pos="5040"/>
        </w:tabs>
        <w:ind w:left="5040" w:hanging="360"/>
      </w:pPr>
      <w:rPr>
        <w:rFonts w:ascii="Arial" w:hAnsi="Arial" w:hint="default"/>
      </w:rPr>
    </w:lvl>
    <w:lvl w:ilvl="7" w:tplc="64B876D2" w:tentative="1">
      <w:start w:val="1"/>
      <w:numFmt w:val="bullet"/>
      <w:lvlText w:val="•"/>
      <w:lvlJc w:val="left"/>
      <w:pPr>
        <w:tabs>
          <w:tab w:val="num" w:pos="5760"/>
        </w:tabs>
        <w:ind w:left="5760" w:hanging="360"/>
      </w:pPr>
      <w:rPr>
        <w:rFonts w:ascii="Arial" w:hAnsi="Arial" w:hint="default"/>
      </w:rPr>
    </w:lvl>
    <w:lvl w:ilvl="8" w:tplc="C2663F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32"/>
  </w:num>
  <w:num w:numId="4">
    <w:abstractNumId w:val="33"/>
  </w:num>
  <w:num w:numId="5">
    <w:abstractNumId w:val="4"/>
  </w:num>
  <w:num w:numId="6">
    <w:abstractNumId w:val="31"/>
  </w:num>
  <w:num w:numId="7">
    <w:abstractNumId w:val="27"/>
  </w:num>
  <w:num w:numId="8">
    <w:abstractNumId w:val="1"/>
  </w:num>
  <w:num w:numId="9">
    <w:abstractNumId w:val="13"/>
  </w:num>
  <w:num w:numId="10">
    <w:abstractNumId w:val="15"/>
  </w:num>
  <w:num w:numId="11">
    <w:abstractNumId w:val="7"/>
  </w:num>
  <w:num w:numId="12">
    <w:abstractNumId w:val="28"/>
  </w:num>
  <w:num w:numId="13">
    <w:abstractNumId w:val="8"/>
  </w:num>
  <w:num w:numId="14">
    <w:abstractNumId w:val="25"/>
  </w:num>
  <w:num w:numId="15">
    <w:abstractNumId w:val="30"/>
  </w:num>
  <w:num w:numId="16">
    <w:abstractNumId w:val="18"/>
  </w:num>
  <w:num w:numId="17">
    <w:abstractNumId w:val="19"/>
  </w:num>
  <w:num w:numId="18">
    <w:abstractNumId w:val="5"/>
  </w:num>
  <w:num w:numId="19">
    <w:abstractNumId w:val="29"/>
  </w:num>
  <w:num w:numId="20">
    <w:abstractNumId w:val="11"/>
  </w:num>
  <w:num w:numId="21">
    <w:abstractNumId w:val="16"/>
  </w:num>
  <w:num w:numId="22">
    <w:abstractNumId w:val="23"/>
  </w:num>
  <w:num w:numId="23">
    <w:abstractNumId w:val="9"/>
  </w:num>
  <w:num w:numId="24">
    <w:abstractNumId w:val="21"/>
  </w:num>
  <w:num w:numId="25">
    <w:abstractNumId w:val="6"/>
  </w:num>
  <w:num w:numId="26">
    <w:abstractNumId w:val="3"/>
  </w:num>
  <w:num w:numId="27">
    <w:abstractNumId w:val="22"/>
  </w:num>
  <w:num w:numId="28">
    <w:abstractNumId w:val="0"/>
  </w:num>
  <w:num w:numId="29">
    <w:abstractNumId w:val="26"/>
  </w:num>
  <w:num w:numId="30">
    <w:abstractNumId w:val="2"/>
  </w:num>
  <w:num w:numId="31">
    <w:abstractNumId w:val="12"/>
  </w:num>
  <w:num w:numId="32">
    <w:abstractNumId w:val="14"/>
  </w:num>
  <w:num w:numId="33">
    <w:abstractNumId w:val="20"/>
  </w:num>
  <w:num w:numId="34">
    <w:abstractNumId w:val="17"/>
  </w:num>
  <w:num w:numId="35">
    <w:abstractNumId w:val="30"/>
  </w:num>
  <w:num w:numId="36">
    <w:abstractNumId w:val="30"/>
  </w:num>
  <w:num w:numId="37">
    <w:abstractNumId w:val="30"/>
  </w:num>
  <w:num w:numId="38">
    <w:abstractNumId w:val="30"/>
  </w:num>
  <w:num w:numId="39">
    <w:abstractNumId w:val="30"/>
  </w:num>
  <w:num w:numId="40">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1C"/>
    <w:rsid w:val="00007BD0"/>
    <w:rsid w:val="00011C3B"/>
    <w:rsid w:val="00020228"/>
    <w:rsid w:val="000212F5"/>
    <w:rsid w:val="000276C5"/>
    <w:rsid w:val="00033FF9"/>
    <w:rsid w:val="00034E01"/>
    <w:rsid w:val="00035364"/>
    <w:rsid w:val="00040256"/>
    <w:rsid w:val="0004456C"/>
    <w:rsid w:val="0005259B"/>
    <w:rsid w:val="00053FEE"/>
    <w:rsid w:val="00060AE4"/>
    <w:rsid w:val="00070C07"/>
    <w:rsid w:val="000746A7"/>
    <w:rsid w:val="00083D98"/>
    <w:rsid w:val="00087034"/>
    <w:rsid w:val="000910BB"/>
    <w:rsid w:val="00091356"/>
    <w:rsid w:val="000926AF"/>
    <w:rsid w:val="000A3ED2"/>
    <w:rsid w:val="000A43E8"/>
    <w:rsid w:val="000B21F8"/>
    <w:rsid w:val="000C00FA"/>
    <w:rsid w:val="000C3B6C"/>
    <w:rsid w:val="000C51AA"/>
    <w:rsid w:val="000D17BC"/>
    <w:rsid w:val="000D2186"/>
    <w:rsid w:val="000E2F97"/>
    <w:rsid w:val="000E44AA"/>
    <w:rsid w:val="000E4F35"/>
    <w:rsid w:val="000F6C1C"/>
    <w:rsid w:val="00116F4B"/>
    <w:rsid w:val="001229F4"/>
    <w:rsid w:val="00137471"/>
    <w:rsid w:val="00144E67"/>
    <w:rsid w:val="00150FD3"/>
    <w:rsid w:val="00162B8D"/>
    <w:rsid w:val="001648B2"/>
    <w:rsid w:val="0016661D"/>
    <w:rsid w:val="00182B66"/>
    <w:rsid w:val="00184428"/>
    <w:rsid w:val="001A248F"/>
    <w:rsid w:val="001A3B5F"/>
    <w:rsid w:val="001A48AE"/>
    <w:rsid w:val="001A659D"/>
    <w:rsid w:val="001B0F8E"/>
    <w:rsid w:val="001B51AB"/>
    <w:rsid w:val="001B5CA8"/>
    <w:rsid w:val="001C4490"/>
    <w:rsid w:val="001C51FA"/>
    <w:rsid w:val="001C6B1A"/>
    <w:rsid w:val="001D2C1A"/>
    <w:rsid w:val="001D3BA2"/>
    <w:rsid w:val="001D44B7"/>
    <w:rsid w:val="001E0075"/>
    <w:rsid w:val="001E0E9F"/>
    <w:rsid w:val="001E703D"/>
    <w:rsid w:val="001F1B1F"/>
    <w:rsid w:val="001F2A20"/>
    <w:rsid w:val="001F486F"/>
    <w:rsid w:val="00207DC4"/>
    <w:rsid w:val="0021308F"/>
    <w:rsid w:val="0022485E"/>
    <w:rsid w:val="00241EE1"/>
    <w:rsid w:val="0024205B"/>
    <w:rsid w:val="00243A99"/>
    <w:rsid w:val="002442BB"/>
    <w:rsid w:val="00274120"/>
    <w:rsid w:val="00286D47"/>
    <w:rsid w:val="00293D7E"/>
    <w:rsid w:val="0029567C"/>
    <w:rsid w:val="002A32B6"/>
    <w:rsid w:val="002A3DEB"/>
    <w:rsid w:val="002E5507"/>
    <w:rsid w:val="00301B7A"/>
    <w:rsid w:val="00305129"/>
    <w:rsid w:val="00306D59"/>
    <w:rsid w:val="00310F52"/>
    <w:rsid w:val="003241C5"/>
    <w:rsid w:val="0032503A"/>
    <w:rsid w:val="00325EE1"/>
    <w:rsid w:val="00330486"/>
    <w:rsid w:val="00332D5B"/>
    <w:rsid w:val="003357C0"/>
    <w:rsid w:val="00344D60"/>
    <w:rsid w:val="00346477"/>
    <w:rsid w:val="00347CB0"/>
    <w:rsid w:val="00350CD5"/>
    <w:rsid w:val="00350DEB"/>
    <w:rsid w:val="00351496"/>
    <w:rsid w:val="003527C4"/>
    <w:rsid w:val="00357C7D"/>
    <w:rsid w:val="0036248C"/>
    <w:rsid w:val="0036278D"/>
    <w:rsid w:val="003646DE"/>
    <w:rsid w:val="003666A8"/>
    <w:rsid w:val="00367401"/>
    <w:rsid w:val="00375678"/>
    <w:rsid w:val="00382EB8"/>
    <w:rsid w:val="003931C3"/>
    <w:rsid w:val="0039390A"/>
    <w:rsid w:val="00394AB0"/>
    <w:rsid w:val="00396252"/>
    <w:rsid w:val="003A4B47"/>
    <w:rsid w:val="003A58D1"/>
    <w:rsid w:val="003B24AF"/>
    <w:rsid w:val="003B4558"/>
    <w:rsid w:val="003B7182"/>
    <w:rsid w:val="003C380C"/>
    <w:rsid w:val="003C5029"/>
    <w:rsid w:val="003C7666"/>
    <w:rsid w:val="003D5036"/>
    <w:rsid w:val="003D764D"/>
    <w:rsid w:val="003E1780"/>
    <w:rsid w:val="003E1F28"/>
    <w:rsid w:val="003E3A1A"/>
    <w:rsid w:val="003E4F87"/>
    <w:rsid w:val="003F0042"/>
    <w:rsid w:val="003F1B9F"/>
    <w:rsid w:val="003F68AA"/>
    <w:rsid w:val="003F714A"/>
    <w:rsid w:val="0040091C"/>
    <w:rsid w:val="0040248B"/>
    <w:rsid w:val="00403D02"/>
    <w:rsid w:val="0040508A"/>
    <w:rsid w:val="004062F3"/>
    <w:rsid w:val="00406D7A"/>
    <w:rsid w:val="00416197"/>
    <w:rsid w:val="004258BA"/>
    <w:rsid w:val="004301FD"/>
    <w:rsid w:val="00431DF0"/>
    <w:rsid w:val="0043443F"/>
    <w:rsid w:val="0045044E"/>
    <w:rsid w:val="00452EF9"/>
    <w:rsid w:val="004531C9"/>
    <w:rsid w:val="00457D91"/>
    <w:rsid w:val="00460C31"/>
    <w:rsid w:val="00461B3E"/>
    <w:rsid w:val="00461D18"/>
    <w:rsid w:val="00464E5B"/>
    <w:rsid w:val="0047055A"/>
    <w:rsid w:val="00473357"/>
    <w:rsid w:val="00474450"/>
    <w:rsid w:val="00481DBF"/>
    <w:rsid w:val="004873E6"/>
    <w:rsid w:val="004961D2"/>
    <w:rsid w:val="004B15B8"/>
    <w:rsid w:val="004B21C2"/>
    <w:rsid w:val="004B2D2E"/>
    <w:rsid w:val="004B566C"/>
    <w:rsid w:val="004B7B48"/>
    <w:rsid w:val="004B7B74"/>
    <w:rsid w:val="004D112F"/>
    <w:rsid w:val="004D279C"/>
    <w:rsid w:val="004D4AB1"/>
    <w:rsid w:val="004D61AC"/>
    <w:rsid w:val="004E436B"/>
    <w:rsid w:val="004F218A"/>
    <w:rsid w:val="005005B4"/>
    <w:rsid w:val="0050216B"/>
    <w:rsid w:val="0050334E"/>
    <w:rsid w:val="00504345"/>
    <w:rsid w:val="00505387"/>
    <w:rsid w:val="005124BF"/>
    <w:rsid w:val="00512DF7"/>
    <w:rsid w:val="005141E7"/>
    <w:rsid w:val="00517E63"/>
    <w:rsid w:val="00526B0D"/>
    <w:rsid w:val="00526EC4"/>
    <w:rsid w:val="00531FA0"/>
    <w:rsid w:val="00540CA1"/>
    <w:rsid w:val="0055346F"/>
    <w:rsid w:val="005579FF"/>
    <w:rsid w:val="005734F5"/>
    <w:rsid w:val="00573F3B"/>
    <w:rsid w:val="00574319"/>
    <w:rsid w:val="00575AD7"/>
    <w:rsid w:val="005776DD"/>
    <w:rsid w:val="00580F8B"/>
    <w:rsid w:val="00582117"/>
    <w:rsid w:val="0058478F"/>
    <w:rsid w:val="00593315"/>
    <w:rsid w:val="005972AC"/>
    <w:rsid w:val="005A170D"/>
    <w:rsid w:val="005A6C96"/>
    <w:rsid w:val="005A787D"/>
    <w:rsid w:val="005B5EE7"/>
    <w:rsid w:val="005B73A3"/>
    <w:rsid w:val="005C48B3"/>
    <w:rsid w:val="005D0418"/>
    <w:rsid w:val="005E1D58"/>
    <w:rsid w:val="00610E37"/>
    <w:rsid w:val="006207ED"/>
    <w:rsid w:val="00623459"/>
    <w:rsid w:val="00626BC9"/>
    <w:rsid w:val="006334F9"/>
    <w:rsid w:val="006458DF"/>
    <w:rsid w:val="00650335"/>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78F5"/>
    <w:rsid w:val="006F0B1C"/>
    <w:rsid w:val="006F6099"/>
    <w:rsid w:val="00701410"/>
    <w:rsid w:val="007113A1"/>
    <w:rsid w:val="0071704F"/>
    <w:rsid w:val="00721CF6"/>
    <w:rsid w:val="00723971"/>
    <w:rsid w:val="00723E46"/>
    <w:rsid w:val="00733826"/>
    <w:rsid w:val="007356D6"/>
    <w:rsid w:val="00766CFB"/>
    <w:rsid w:val="00773CD6"/>
    <w:rsid w:val="007816FF"/>
    <w:rsid w:val="00781A96"/>
    <w:rsid w:val="00783B44"/>
    <w:rsid w:val="00785028"/>
    <w:rsid w:val="007A3A5A"/>
    <w:rsid w:val="007A4370"/>
    <w:rsid w:val="007C3641"/>
    <w:rsid w:val="007C7CDF"/>
    <w:rsid w:val="007D19A6"/>
    <w:rsid w:val="007E09FA"/>
    <w:rsid w:val="007E1D15"/>
    <w:rsid w:val="007E1DEA"/>
    <w:rsid w:val="007E2202"/>
    <w:rsid w:val="007E473B"/>
    <w:rsid w:val="00801A15"/>
    <w:rsid w:val="008028DD"/>
    <w:rsid w:val="00803F93"/>
    <w:rsid w:val="00805BA9"/>
    <w:rsid w:val="008060D9"/>
    <w:rsid w:val="00811769"/>
    <w:rsid w:val="00812DEF"/>
    <w:rsid w:val="008145EA"/>
    <w:rsid w:val="00815869"/>
    <w:rsid w:val="00816B81"/>
    <w:rsid w:val="00823B90"/>
    <w:rsid w:val="00825545"/>
    <w:rsid w:val="0082753E"/>
    <w:rsid w:val="008279AD"/>
    <w:rsid w:val="0083075F"/>
    <w:rsid w:val="0083266E"/>
    <w:rsid w:val="008364F4"/>
    <w:rsid w:val="008546E5"/>
    <w:rsid w:val="008561D6"/>
    <w:rsid w:val="00857C9D"/>
    <w:rsid w:val="00857FF3"/>
    <w:rsid w:val="00861941"/>
    <w:rsid w:val="00871653"/>
    <w:rsid w:val="00881D74"/>
    <w:rsid w:val="00881E7B"/>
    <w:rsid w:val="008836AC"/>
    <w:rsid w:val="00887422"/>
    <w:rsid w:val="0089166C"/>
    <w:rsid w:val="00893204"/>
    <w:rsid w:val="008960DE"/>
    <w:rsid w:val="008A36DF"/>
    <w:rsid w:val="008B00EA"/>
    <w:rsid w:val="008B5B8D"/>
    <w:rsid w:val="008C02FE"/>
    <w:rsid w:val="008C1698"/>
    <w:rsid w:val="008C1A3D"/>
    <w:rsid w:val="008C6905"/>
    <w:rsid w:val="008D01C3"/>
    <w:rsid w:val="008D1E13"/>
    <w:rsid w:val="008D6549"/>
    <w:rsid w:val="008D70D2"/>
    <w:rsid w:val="008E00D8"/>
    <w:rsid w:val="008E5D69"/>
    <w:rsid w:val="00900AE8"/>
    <w:rsid w:val="00900DAD"/>
    <w:rsid w:val="009019FA"/>
    <w:rsid w:val="00910B70"/>
    <w:rsid w:val="0091408E"/>
    <w:rsid w:val="009177F1"/>
    <w:rsid w:val="0092315D"/>
    <w:rsid w:val="009320E3"/>
    <w:rsid w:val="009363EC"/>
    <w:rsid w:val="009378CA"/>
    <w:rsid w:val="0095025E"/>
    <w:rsid w:val="00955C4C"/>
    <w:rsid w:val="0096064D"/>
    <w:rsid w:val="009908E2"/>
    <w:rsid w:val="00994C62"/>
    <w:rsid w:val="009950C4"/>
    <w:rsid w:val="00995338"/>
    <w:rsid w:val="00996777"/>
    <w:rsid w:val="009A2844"/>
    <w:rsid w:val="009A64B3"/>
    <w:rsid w:val="009B1174"/>
    <w:rsid w:val="009B24DD"/>
    <w:rsid w:val="009B2AFE"/>
    <w:rsid w:val="009C0BC7"/>
    <w:rsid w:val="009C6592"/>
    <w:rsid w:val="009E1C45"/>
    <w:rsid w:val="009E209B"/>
    <w:rsid w:val="009F0747"/>
    <w:rsid w:val="009F128B"/>
    <w:rsid w:val="00A03514"/>
    <w:rsid w:val="00A050AA"/>
    <w:rsid w:val="00A0558E"/>
    <w:rsid w:val="00A17079"/>
    <w:rsid w:val="00A3766A"/>
    <w:rsid w:val="00A448C3"/>
    <w:rsid w:val="00A458D4"/>
    <w:rsid w:val="00A46FB7"/>
    <w:rsid w:val="00A47544"/>
    <w:rsid w:val="00A53118"/>
    <w:rsid w:val="00A562A1"/>
    <w:rsid w:val="00A86AB5"/>
    <w:rsid w:val="00A97226"/>
    <w:rsid w:val="00AA0E64"/>
    <w:rsid w:val="00AA142F"/>
    <w:rsid w:val="00AA26E6"/>
    <w:rsid w:val="00AA53DB"/>
    <w:rsid w:val="00AB239A"/>
    <w:rsid w:val="00AC037F"/>
    <w:rsid w:val="00AC39FB"/>
    <w:rsid w:val="00AD53C7"/>
    <w:rsid w:val="00AD7ADC"/>
    <w:rsid w:val="00AE08EB"/>
    <w:rsid w:val="00AF27FA"/>
    <w:rsid w:val="00B00BBE"/>
    <w:rsid w:val="00B10710"/>
    <w:rsid w:val="00B10FA6"/>
    <w:rsid w:val="00B116EB"/>
    <w:rsid w:val="00B14112"/>
    <w:rsid w:val="00B15865"/>
    <w:rsid w:val="00B208FA"/>
    <w:rsid w:val="00B25C12"/>
    <w:rsid w:val="00B2766F"/>
    <w:rsid w:val="00B31ABC"/>
    <w:rsid w:val="00B36A29"/>
    <w:rsid w:val="00B445ED"/>
    <w:rsid w:val="00B519B9"/>
    <w:rsid w:val="00B54261"/>
    <w:rsid w:val="00B6300F"/>
    <w:rsid w:val="00B63176"/>
    <w:rsid w:val="00B66DDA"/>
    <w:rsid w:val="00B70389"/>
    <w:rsid w:val="00B84623"/>
    <w:rsid w:val="00BA5FD9"/>
    <w:rsid w:val="00BB66D5"/>
    <w:rsid w:val="00BC3867"/>
    <w:rsid w:val="00BC7E6E"/>
    <w:rsid w:val="00BD7716"/>
    <w:rsid w:val="00BE1D1F"/>
    <w:rsid w:val="00BE5E66"/>
    <w:rsid w:val="00BF5B5F"/>
    <w:rsid w:val="00C00281"/>
    <w:rsid w:val="00C05625"/>
    <w:rsid w:val="00C1751E"/>
    <w:rsid w:val="00C17C6C"/>
    <w:rsid w:val="00C21339"/>
    <w:rsid w:val="00C266F9"/>
    <w:rsid w:val="00C367CD"/>
    <w:rsid w:val="00C371EA"/>
    <w:rsid w:val="00C445AD"/>
    <w:rsid w:val="00C44CBA"/>
    <w:rsid w:val="00C458F0"/>
    <w:rsid w:val="00C4666A"/>
    <w:rsid w:val="00C472BF"/>
    <w:rsid w:val="00C479A3"/>
    <w:rsid w:val="00C50477"/>
    <w:rsid w:val="00C6035C"/>
    <w:rsid w:val="00C613EA"/>
    <w:rsid w:val="00C74DAF"/>
    <w:rsid w:val="00C80116"/>
    <w:rsid w:val="00C87BFC"/>
    <w:rsid w:val="00C91741"/>
    <w:rsid w:val="00C923B5"/>
    <w:rsid w:val="00CB6CC9"/>
    <w:rsid w:val="00CD119E"/>
    <w:rsid w:val="00CD2884"/>
    <w:rsid w:val="00CE07FB"/>
    <w:rsid w:val="00CF5E71"/>
    <w:rsid w:val="00CF7FAC"/>
    <w:rsid w:val="00D159C7"/>
    <w:rsid w:val="00D160C1"/>
    <w:rsid w:val="00D17794"/>
    <w:rsid w:val="00D21142"/>
    <w:rsid w:val="00D22398"/>
    <w:rsid w:val="00D30E91"/>
    <w:rsid w:val="00D35E6C"/>
    <w:rsid w:val="00D4090B"/>
    <w:rsid w:val="00D4252F"/>
    <w:rsid w:val="00D436CF"/>
    <w:rsid w:val="00D45B2F"/>
    <w:rsid w:val="00D46E88"/>
    <w:rsid w:val="00D51E96"/>
    <w:rsid w:val="00D60BD6"/>
    <w:rsid w:val="00D613A9"/>
    <w:rsid w:val="00D66906"/>
    <w:rsid w:val="00D70D86"/>
    <w:rsid w:val="00D72D35"/>
    <w:rsid w:val="00D76BA4"/>
    <w:rsid w:val="00D8021D"/>
    <w:rsid w:val="00D82D10"/>
    <w:rsid w:val="00D83283"/>
    <w:rsid w:val="00D8468C"/>
    <w:rsid w:val="00D8546F"/>
    <w:rsid w:val="00D86784"/>
    <w:rsid w:val="00D90F1B"/>
    <w:rsid w:val="00D91472"/>
    <w:rsid w:val="00DB312A"/>
    <w:rsid w:val="00DB31D9"/>
    <w:rsid w:val="00DC4237"/>
    <w:rsid w:val="00DE2A08"/>
    <w:rsid w:val="00DE2B4D"/>
    <w:rsid w:val="00DF226E"/>
    <w:rsid w:val="00E0032D"/>
    <w:rsid w:val="00E00E44"/>
    <w:rsid w:val="00E049A8"/>
    <w:rsid w:val="00E12ECB"/>
    <w:rsid w:val="00E13978"/>
    <w:rsid w:val="00E1451F"/>
    <w:rsid w:val="00E145B6"/>
    <w:rsid w:val="00E15A72"/>
    <w:rsid w:val="00E15E28"/>
    <w:rsid w:val="00E16577"/>
    <w:rsid w:val="00E21ECB"/>
    <w:rsid w:val="00E3260A"/>
    <w:rsid w:val="00E33038"/>
    <w:rsid w:val="00E36051"/>
    <w:rsid w:val="00E36992"/>
    <w:rsid w:val="00E37F78"/>
    <w:rsid w:val="00E44AF9"/>
    <w:rsid w:val="00E544FA"/>
    <w:rsid w:val="00E5616A"/>
    <w:rsid w:val="00E5792E"/>
    <w:rsid w:val="00E6077C"/>
    <w:rsid w:val="00E6618E"/>
    <w:rsid w:val="00E77436"/>
    <w:rsid w:val="00E82C8E"/>
    <w:rsid w:val="00E87CFA"/>
    <w:rsid w:val="00E93D77"/>
    <w:rsid w:val="00E95264"/>
    <w:rsid w:val="00EA2172"/>
    <w:rsid w:val="00EA2DC1"/>
    <w:rsid w:val="00EA5650"/>
    <w:rsid w:val="00EA6C6C"/>
    <w:rsid w:val="00EB7291"/>
    <w:rsid w:val="00EC42A2"/>
    <w:rsid w:val="00EC5571"/>
    <w:rsid w:val="00ED0E8F"/>
    <w:rsid w:val="00ED2BBD"/>
    <w:rsid w:val="00EE1504"/>
    <w:rsid w:val="00EE3B5B"/>
    <w:rsid w:val="00EE4CC9"/>
    <w:rsid w:val="00EF4800"/>
    <w:rsid w:val="00EF674A"/>
    <w:rsid w:val="00F00A3D"/>
    <w:rsid w:val="00F048B2"/>
    <w:rsid w:val="00F07AA7"/>
    <w:rsid w:val="00F07F14"/>
    <w:rsid w:val="00F17CA4"/>
    <w:rsid w:val="00F24DDD"/>
    <w:rsid w:val="00F2770B"/>
    <w:rsid w:val="00F549A3"/>
    <w:rsid w:val="00F55CBF"/>
    <w:rsid w:val="00F72B10"/>
    <w:rsid w:val="00F769E9"/>
    <w:rsid w:val="00F77359"/>
    <w:rsid w:val="00F86A73"/>
    <w:rsid w:val="00F946CD"/>
    <w:rsid w:val="00FA58DA"/>
    <w:rsid w:val="00FC345B"/>
    <w:rsid w:val="00FC51D6"/>
    <w:rsid w:val="00FC5236"/>
    <w:rsid w:val="00FD09E7"/>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2E0C4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526EC4"/>
    <w:rPr>
      <w:color w:val="605E5C"/>
      <w:shd w:val="clear" w:color="auto" w:fill="E1DFDD"/>
    </w:rPr>
  </w:style>
  <w:style w:type="table" w:customStyle="1" w:styleId="TableGrid1">
    <w:name w:val="Table Grid1"/>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376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45044E"/>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57C9D"/>
    <w:pPr>
      <w:numPr>
        <w:numId w:val="15"/>
      </w:numPr>
      <w:overflowPunct/>
      <w:autoSpaceDE/>
      <w:autoSpaceDN/>
      <w:adjustRightInd/>
      <w:spacing w:before="60" w:after="0"/>
      <w:textAlignment w:val="auto"/>
    </w:pPr>
    <w:rPr>
      <w:rFonts w:ascii="Arial" w:eastAsia="MS Mincho" w:hAnsi="Arial"/>
      <w:b/>
      <w:szCs w:val="24"/>
    </w:rPr>
  </w:style>
  <w:style w:type="paragraph" w:customStyle="1" w:styleId="LSApproved">
    <w:name w:val="LS Approved"/>
    <w:basedOn w:val="Normal"/>
    <w:next w:val="Doc-text2"/>
    <w:qFormat/>
    <w:rsid w:val="00857C9D"/>
    <w:pPr>
      <w:numPr>
        <w:numId w:val="16"/>
      </w:numPr>
      <w:tabs>
        <w:tab w:val="left" w:pos="1259"/>
        <w:tab w:val="left" w:pos="1622"/>
      </w:tabs>
      <w:overflowPunct/>
      <w:autoSpaceDE/>
      <w:autoSpaceDN/>
      <w:adjustRightInd/>
      <w:spacing w:after="0"/>
      <w:ind w:left="1627" w:hanging="697"/>
      <w:textAlignment w:val="auto"/>
    </w:pPr>
    <w:rPr>
      <w:rFonts w:ascii="Arial" w:eastAsia="MS Mincho" w:hAnsi="Arial"/>
      <w:szCs w:val="24"/>
    </w:rPr>
  </w:style>
  <w:style w:type="paragraph" w:customStyle="1" w:styleId="Comments">
    <w:name w:val="Comments"/>
    <w:basedOn w:val="Normal"/>
    <w:link w:val="CommentsChar"/>
    <w:qFormat/>
    <w:rsid w:val="00D159C7"/>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D159C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2237666">
      <w:bodyDiv w:val="1"/>
      <w:marLeft w:val="0"/>
      <w:marRight w:val="0"/>
      <w:marTop w:val="0"/>
      <w:marBottom w:val="0"/>
      <w:divBdr>
        <w:top w:val="none" w:sz="0" w:space="0" w:color="auto"/>
        <w:left w:val="none" w:sz="0" w:space="0" w:color="auto"/>
        <w:bottom w:val="none" w:sz="0" w:space="0" w:color="auto"/>
        <w:right w:val="none" w:sz="0" w:space="0" w:color="auto"/>
      </w:divBdr>
    </w:div>
    <w:div w:id="161160690">
      <w:bodyDiv w:val="1"/>
      <w:marLeft w:val="0"/>
      <w:marRight w:val="0"/>
      <w:marTop w:val="0"/>
      <w:marBottom w:val="0"/>
      <w:divBdr>
        <w:top w:val="none" w:sz="0" w:space="0" w:color="auto"/>
        <w:left w:val="none" w:sz="0" w:space="0" w:color="auto"/>
        <w:bottom w:val="none" w:sz="0" w:space="0" w:color="auto"/>
        <w:right w:val="none" w:sz="0" w:space="0" w:color="auto"/>
      </w:divBdr>
    </w:div>
    <w:div w:id="200215886">
      <w:bodyDiv w:val="1"/>
      <w:marLeft w:val="0"/>
      <w:marRight w:val="0"/>
      <w:marTop w:val="0"/>
      <w:marBottom w:val="0"/>
      <w:divBdr>
        <w:top w:val="none" w:sz="0" w:space="0" w:color="auto"/>
        <w:left w:val="none" w:sz="0" w:space="0" w:color="auto"/>
        <w:bottom w:val="none" w:sz="0" w:space="0" w:color="auto"/>
        <w:right w:val="none" w:sz="0" w:space="0" w:color="auto"/>
      </w:divBdr>
      <w:divsChild>
        <w:div w:id="1524586532">
          <w:marLeft w:val="547"/>
          <w:marRight w:val="0"/>
          <w:marTop w:val="106"/>
          <w:marBottom w:val="0"/>
          <w:divBdr>
            <w:top w:val="none" w:sz="0" w:space="0" w:color="auto"/>
            <w:left w:val="none" w:sz="0" w:space="0" w:color="auto"/>
            <w:bottom w:val="none" w:sz="0" w:space="0" w:color="auto"/>
            <w:right w:val="none" w:sz="0" w:space="0" w:color="auto"/>
          </w:divBdr>
        </w:div>
        <w:div w:id="1825967267">
          <w:marLeft w:val="1166"/>
          <w:marRight w:val="0"/>
          <w:marTop w:val="86"/>
          <w:marBottom w:val="0"/>
          <w:divBdr>
            <w:top w:val="none" w:sz="0" w:space="0" w:color="auto"/>
            <w:left w:val="none" w:sz="0" w:space="0" w:color="auto"/>
            <w:bottom w:val="none" w:sz="0" w:space="0" w:color="auto"/>
            <w:right w:val="none" w:sz="0" w:space="0" w:color="auto"/>
          </w:divBdr>
        </w:div>
        <w:div w:id="1346905558">
          <w:marLeft w:val="1166"/>
          <w:marRight w:val="0"/>
          <w:marTop w:val="86"/>
          <w:marBottom w:val="0"/>
          <w:divBdr>
            <w:top w:val="none" w:sz="0" w:space="0" w:color="auto"/>
            <w:left w:val="none" w:sz="0" w:space="0" w:color="auto"/>
            <w:bottom w:val="none" w:sz="0" w:space="0" w:color="auto"/>
            <w:right w:val="none" w:sz="0" w:space="0" w:color="auto"/>
          </w:divBdr>
        </w:div>
        <w:div w:id="201136527">
          <w:marLeft w:val="547"/>
          <w:marRight w:val="0"/>
          <w:marTop w:val="106"/>
          <w:marBottom w:val="0"/>
          <w:divBdr>
            <w:top w:val="none" w:sz="0" w:space="0" w:color="auto"/>
            <w:left w:val="none" w:sz="0" w:space="0" w:color="auto"/>
            <w:bottom w:val="none" w:sz="0" w:space="0" w:color="auto"/>
            <w:right w:val="none" w:sz="0" w:space="0" w:color="auto"/>
          </w:divBdr>
        </w:div>
      </w:divsChild>
    </w:div>
    <w:div w:id="228424469">
      <w:bodyDiv w:val="1"/>
      <w:marLeft w:val="0"/>
      <w:marRight w:val="0"/>
      <w:marTop w:val="0"/>
      <w:marBottom w:val="0"/>
      <w:divBdr>
        <w:top w:val="none" w:sz="0" w:space="0" w:color="auto"/>
        <w:left w:val="none" w:sz="0" w:space="0" w:color="auto"/>
        <w:bottom w:val="none" w:sz="0" w:space="0" w:color="auto"/>
        <w:right w:val="none" w:sz="0" w:space="0" w:color="auto"/>
      </w:divBdr>
    </w:div>
    <w:div w:id="229661698">
      <w:bodyDiv w:val="1"/>
      <w:marLeft w:val="0"/>
      <w:marRight w:val="0"/>
      <w:marTop w:val="0"/>
      <w:marBottom w:val="0"/>
      <w:divBdr>
        <w:top w:val="none" w:sz="0" w:space="0" w:color="auto"/>
        <w:left w:val="none" w:sz="0" w:space="0" w:color="auto"/>
        <w:bottom w:val="none" w:sz="0" w:space="0" w:color="auto"/>
        <w:right w:val="none" w:sz="0" w:space="0" w:color="auto"/>
      </w:divBdr>
      <w:divsChild>
        <w:div w:id="457139449">
          <w:marLeft w:val="547"/>
          <w:marRight w:val="0"/>
          <w:marTop w:val="115"/>
          <w:marBottom w:val="0"/>
          <w:divBdr>
            <w:top w:val="none" w:sz="0" w:space="0" w:color="auto"/>
            <w:left w:val="none" w:sz="0" w:space="0" w:color="auto"/>
            <w:bottom w:val="none" w:sz="0" w:space="0" w:color="auto"/>
            <w:right w:val="none" w:sz="0" w:space="0" w:color="auto"/>
          </w:divBdr>
        </w:div>
        <w:div w:id="701370434">
          <w:marLeft w:val="1166"/>
          <w:marRight w:val="0"/>
          <w:marTop w:val="96"/>
          <w:marBottom w:val="0"/>
          <w:divBdr>
            <w:top w:val="none" w:sz="0" w:space="0" w:color="auto"/>
            <w:left w:val="none" w:sz="0" w:space="0" w:color="auto"/>
            <w:bottom w:val="none" w:sz="0" w:space="0" w:color="auto"/>
            <w:right w:val="none" w:sz="0" w:space="0" w:color="auto"/>
          </w:divBdr>
        </w:div>
        <w:div w:id="1532107328">
          <w:marLeft w:val="1166"/>
          <w:marRight w:val="0"/>
          <w:marTop w:val="96"/>
          <w:marBottom w:val="0"/>
          <w:divBdr>
            <w:top w:val="none" w:sz="0" w:space="0" w:color="auto"/>
            <w:left w:val="none" w:sz="0" w:space="0" w:color="auto"/>
            <w:bottom w:val="none" w:sz="0" w:space="0" w:color="auto"/>
            <w:right w:val="none" w:sz="0" w:space="0" w:color="auto"/>
          </w:divBdr>
        </w:div>
      </w:divsChild>
    </w:div>
    <w:div w:id="287199647">
      <w:bodyDiv w:val="1"/>
      <w:marLeft w:val="0"/>
      <w:marRight w:val="0"/>
      <w:marTop w:val="0"/>
      <w:marBottom w:val="0"/>
      <w:divBdr>
        <w:top w:val="none" w:sz="0" w:space="0" w:color="auto"/>
        <w:left w:val="none" w:sz="0" w:space="0" w:color="auto"/>
        <w:bottom w:val="none" w:sz="0" w:space="0" w:color="auto"/>
        <w:right w:val="none" w:sz="0" w:space="0" w:color="auto"/>
      </w:divBdr>
    </w:div>
    <w:div w:id="458884699">
      <w:bodyDiv w:val="1"/>
      <w:marLeft w:val="0"/>
      <w:marRight w:val="0"/>
      <w:marTop w:val="0"/>
      <w:marBottom w:val="0"/>
      <w:divBdr>
        <w:top w:val="none" w:sz="0" w:space="0" w:color="auto"/>
        <w:left w:val="none" w:sz="0" w:space="0" w:color="auto"/>
        <w:bottom w:val="none" w:sz="0" w:space="0" w:color="auto"/>
        <w:right w:val="none" w:sz="0" w:space="0" w:color="auto"/>
      </w:divBdr>
      <w:divsChild>
        <w:div w:id="2101102704">
          <w:marLeft w:val="547"/>
          <w:marRight w:val="0"/>
          <w:marTop w:val="134"/>
          <w:marBottom w:val="0"/>
          <w:divBdr>
            <w:top w:val="none" w:sz="0" w:space="0" w:color="auto"/>
            <w:left w:val="none" w:sz="0" w:space="0" w:color="auto"/>
            <w:bottom w:val="none" w:sz="0" w:space="0" w:color="auto"/>
            <w:right w:val="none" w:sz="0" w:space="0" w:color="auto"/>
          </w:divBdr>
        </w:div>
      </w:divsChild>
    </w:div>
    <w:div w:id="521558123">
      <w:bodyDiv w:val="1"/>
      <w:marLeft w:val="0"/>
      <w:marRight w:val="0"/>
      <w:marTop w:val="0"/>
      <w:marBottom w:val="0"/>
      <w:divBdr>
        <w:top w:val="none" w:sz="0" w:space="0" w:color="auto"/>
        <w:left w:val="none" w:sz="0" w:space="0" w:color="auto"/>
        <w:bottom w:val="none" w:sz="0" w:space="0" w:color="auto"/>
        <w:right w:val="none" w:sz="0" w:space="0" w:color="auto"/>
      </w:divBdr>
    </w:div>
    <w:div w:id="617369217">
      <w:bodyDiv w:val="1"/>
      <w:marLeft w:val="0"/>
      <w:marRight w:val="0"/>
      <w:marTop w:val="0"/>
      <w:marBottom w:val="0"/>
      <w:divBdr>
        <w:top w:val="none" w:sz="0" w:space="0" w:color="auto"/>
        <w:left w:val="none" w:sz="0" w:space="0" w:color="auto"/>
        <w:bottom w:val="none" w:sz="0" w:space="0" w:color="auto"/>
        <w:right w:val="none" w:sz="0" w:space="0" w:color="auto"/>
      </w:divBdr>
    </w:div>
    <w:div w:id="659238235">
      <w:bodyDiv w:val="1"/>
      <w:marLeft w:val="0"/>
      <w:marRight w:val="0"/>
      <w:marTop w:val="0"/>
      <w:marBottom w:val="0"/>
      <w:divBdr>
        <w:top w:val="none" w:sz="0" w:space="0" w:color="auto"/>
        <w:left w:val="none" w:sz="0" w:space="0" w:color="auto"/>
        <w:bottom w:val="none" w:sz="0" w:space="0" w:color="auto"/>
        <w:right w:val="none" w:sz="0" w:space="0" w:color="auto"/>
      </w:divBdr>
      <w:divsChild>
        <w:div w:id="105588114">
          <w:marLeft w:val="547"/>
          <w:marRight w:val="0"/>
          <w:marTop w:val="134"/>
          <w:marBottom w:val="0"/>
          <w:divBdr>
            <w:top w:val="none" w:sz="0" w:space="0" w:color="auto"/>
            <w:left w:val="none" w:sz="0" w:space="0" w:color="auto"/>
            <w:bottom w:val="none" w:sz="0" w:space="0" w:color="auto"/>
            <w:right w:val="none" w:sz="0" w:space="0" w:color="auto"/>
          </w:divBdr>
        </w:div>
        <w:div w:id="589236342">
          <w:marLeft w:val="547"/>
          <w:marRight w:val="0"/>
          <w:marTop w:val="134"/>
          <w:marBottom w:val="0"/>
          <w:divBdr>
            <w:top w:val="none" w:sz="0" w:space="0" w:color="auto"/>
            <w:left w:val="none" w:sz="0" w:space="0" w:color="auto"/>
            <w:bottom w:val="none" w:sz="0" w:space="0" w:color="auto"/>
            <w:right w:val="none" w:sz="0" w:space="0" w:color="auto"/>
          </w:divBdr>
        </w:div>
      </w:divsChild>
    </w:div>
    <w:div w:id="69423425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342523">
      <w:bodyDiv w:val="1"/>
      <w:marLeft w:val="0"/>
      <w:marRight w:val="0"/>
      <w:marTop w:val="0"/>
      <w:marBottom w:val="0"/>
      <w:divBdr>
        <w:top w:val="none" w:sz="0" w:space="0" w:color="auto"/>
        <w:left w:val="none" w:sz="0" w:space="0" w:color="auto"/>
        <w:bottom w:val="none" w:sz="0" w:space="0" w:color="auto"/>
        <w:right w:val="none" w:sz="0" w:space="0" w:color="auto"/>
      </w:divBdr>
    </w:div>
    <w:div w:id="1052271992">
      <w:bodyDiv w:val="1"/>
      <w:marLeft w:val="0"/>
      <w:marRight w:val="0"/>
      <w:marTop w:val="0"/>
      <w:marBottom w:val="0"/>
      <w:divBdr>
        <w:top w:val="none" w:sz="0" w:space="0" w:color="auto"/>
        <w:left w:val="none" w:sz="0" w:space="0" w:color="auto"/>
        <w:bottom w:val="none" w:sz="0" w:space="0" w:color="auto"/>
        <w:right w:val="none" w:sz="0" w:space="0" w:color="auto"/>
      </w:divBdr>
    </w:div>
    <w:div w:id="111151056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871787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112013">
      <w:bodyDiv w:val="1"/>
      <w:marLeft w:val="0"/>
      <w:marRight w:val="0"/>
      <w:marTop w:val="0"/>
      <w:marBottom w:val="0"/>
      <w:divBdr>
        <w:top w:val="none" w:sz="0" w:space="0" w:color="auto"/>
        <w:left w:val="none" w:sz="0" w:space="0" w:color="auto"/>
        <w:bottom w:val="none" w:sz="0" w:space="0" w:color="auto"/>
        <w:right w:val="none" w:sz="0" w:space="0" w:color="auto"/>
      </w:divBdr>
    </w:div>
    <w:div w:id="1194882794">
      <w:bodyDiv w:val="1"/>
      <w:marLeft w:val="0"/>
      <w:marRight w:val="0"/>
      <w:marTop w:val="0"/>
      <w:marBottom w:val="0"/>
      <w:divBdr>
        <w:top w:val="none" w:sz="0" w:space="0" w:color="auto"/>
        <w:left w:val="none" w:sz="0" w:space="0" w:color="auto"/>
        <w:bottom w:val="none" w:sz="0" w:space="0" w:color="auto"/>
        <w:right w:val="none" w:sz="0" w:space="0" w:color="auto"/>
      </w:divBdr>
      <w:divsChild>
        <w:div w:id="1793859555">
          <w:marLeft w:val="547"/>
          <w:marRight w:val="0"/>
          <w:marTop w:val="154"/>
          <w:marBottom w:val="0"/>
          <w:divBdr>
            <w:top w:val="none" w:sz="0" w:space="0" w:color="auto"/>
            <w:left w:val="none" w:sz="0" w:space="0" w:color="auto"/>
            <w:bottom w:val="none" w:sz="0" w:space="0" w:color="auto"/>
            <w:right w:val="none" w:sz="0" w:space="0" w:color="auto"/>
          </w:divBdr>
        </w:div>
        <w:div w:id="913589503">
          <w:marLeft w:val="1166"/>
          <w:marRight w:val="0"/>
          <w:marTop w:val="96"/>
          <w:marBottom w:val="0"/>
          <w:divBdr>
            <w:top w:val="none" w:sz="0" w:space="0" w:color="auto"/>
            <w:left w:val="none" w:sz="0" w:space="0" w:color="auto"/>
            <w:bottom w:val="none" w:sz="0" w:space="0" w:color="auto"/>
            <w:right w:val="none" w:sz="0" w:space="0" w:color="auto"/>
          </w:divBdr>
        </w:div>
        <w:div w:id="122769656">
          <w:marLeft w:val="1166"/>
          <w:marRight w:val="0"/>
          <w:marTop w:val="96"/>
          <w:marBottom w:val="0"/>
          <w:divBdr>
            <w:top w:val="none" w:sz="0" w:space="0" w:color="auto"/>
            <w:left w:val="none" w:sz="0" w:space="0" w:color="auto"/>
            <w:bottom w:val="none" w:sz="0" w:space="0" w:color="auto"/>
            <w:right w:val="none" w:sz="0" w:space="0" w:color="auto"/>
          </w:divBdr>
        </w:div>
        <w:div w:id="674382238">
          <w:marLeft w:val="1800"/>
          <w:marRight w:val="0"/>
          <w:marTop w:val="77"/>
          <w:marBottom w:val="0"/>
          <w:divBdr>
            <w:top w:val="none" w:sz="0" w:space="0" w:color="auto"/>
            <w:left w:val="none" w:sz="0" w:space="0" w:color="auto"/>
            <w:bottom w:val="none" w:sz="0" w:space="0" w:color="auto"/>
            <w:right w:val="none" w:sz="0" w:space="0" w:color="auto"/>
          </w:divBdr>
        </w:div>
        <w:div w:id="2024621164">
          <w:marLeft w:val="1800"/>
          <w:marRight w:val="0"/>
          <w:marTop w:val="77"/>
          <w:marBottom w:val="0"/>
          <w:divBdr>
            <w:top w:val="none" w:sz="0" w:space="0" w:color="auto"/>
            <w:left w:val="none" w:sz="0" w:space="0" w:color="auto"/>
            <w:bottom w:val="none" w:sz="0" w:space="0" w:color="auto"/>
            <w:right w:val="none" w:sz="0" w:space="0" w:color="auto"/>
          </w:divBdr>
        </w:div>
        <w:div w:id="810559012">
          <w:marLeft w:val="1800"/>
          <w:marRight w:val="0"/>
          <w:marTop w:val="77"/>
          <w:marBottom w:val="0"/>
          <w:divBdr>
            <w:top w:val="none" w:sz="0" w:space="0" w:color="auto"/>
            <w:left w:val="none" w:sz="0" w:space="0" w:color="auto"/>
            <w:bottom w:val="none" w:sz="0" w:space="0" w:color="auto"/>
            <w:right w:val="none" w:sz="0" w:space="0" w:color="auto"/>
          </w:divBdr>
        </w:div>
        <w:div w:id="1612742320">
          <w:marLeft w:val="1166"/>
          <w:marRight w:val="0"/>
          <w:marTop w:val="96"/>
          <w:marBottom w:val="0"/>
          <w:divBdr>
            <w:top w:val="none" w:sz="0" w:space="0" w:color="auto"/>
            <w:left w:val="none" w:sz="0" w:space="0" w:color="auto"/>
            <w:bottom w:val="none" w:sz="0" w:space="0" w:color="auto"/>
            <w:right w:val="none" w:sz="0" w:space="0" w:color="auto"/>
          </w:divBdr>
        </w:div>
      </w:divsChild>
    </w:div>
    <w:div w:id="1228224306">
      <w:bodyDiv w:val="1"/>
      <w:marLeft w:val="0"/>
      <w:marRight w:val="0"/>
      <w:marTop w:val="0"/>
      <w:marBottom w:val="0"/>
      <w:divBdr>
        <w:top w:val="none" w:sz="0" w:space="0" w:color="auto"/>
        <w:left w:val="none" w:sz="0" w:space="0" w:color="auto"/>
        <w:bottom w:val="none" w:sz="0" w:space="0" w:color="auto"/>
        <w:right w:val="none" w:sz="0" w:space="0" w:color="auto"/>
      </w:divBdr>
    </w:div>
    <w:div w:id="1302661154">
      <w:bodyDiv w:val="1"/>
      <w:marLeft w:val="0"/>
      <w:marRight w:val="0"/>
      <w:marTop w:val="0"/>
      <w:marBottom w:val="0"/>
      <w:divBdr>
        <w:top w:val="none" w:sz="0" w:space="0" w:color="auto"/>
        <w:left w:val="none" w:sz="0" w:space="0" w:color="auto"/>
        <w:bottom w:val="none" w:sz="0" w:space="0" w:color="auto"/>
        <w:right w:val="none" w:sz="0" w:space="0" w:color="auto"/>
      </w:divBdr>
      <w:divsChild>
        <w:div w:id="205921819">
          <w:marLeft w:val="547"/>
          <w:marRight w:val="0"/>
          <w:marTop w:val="115"/>
          <w:marBottom w:val="0"/>
          <w:divBdr>
            <w:top w:val="none" w:sz="0" w:space="0" w:color="auto"/>
            <w:left w:val="none" w:sz="0" w:space="0" w:color="auto"/>
            <w:bottom w:val="none" w:sz="0" w:space="0" w:color="auto"/>
            <w:right w:val="none" w:sz="0" w:space="0" w:color="auto"/>
          </w:divBdr>
        </w:div>
        <w:div w:id="1505629531">
          <w:marLeft w:val="547"/>
          <w:marRight w:val="0"/>
          <w:marTop w:val="115"/>
          <w:marBottom w:val="0"/>
          <w:divBdr>
            <w:top w:val="none" w:sz="0" w:space="0" w:color="auto"/>
            <w:left w:val="none" w:sz="0" w:space="0" w:color="auto"/>
            <w:bottom w:val="none" w:sz="0" w:space="0" w:color="auto"/>
            <w:right w:val="none" w:sz="0" w:space="0" w:color="auto"/>
          </w:divBdr>
        </w:div>
      </w:divsChild>
    </w:div>
    <w:div w:id="1367876381">
      <w:bodyDiv w:val="1"/>
      <w:marLeft w:val="0"/>
      <w:marRight w:val="0"/>
      <w:marTop w:val="0"/>
      <w:marBottom w:val="0"/>
      <w:divBdr>
        <w:top w:val="none" w:sz="0" w:space="0" w:color="auto"/>
        <w:left w:val="none" w:sz="0" w:space="0" w:color="auto"/>
        <w:bottom w:val="none" w:sz="0" w:space="0" w:color="auto"/>
        <w:right w:val="none" w:sz="0" w:space="0" w:color="auto"/>
      </w:divBdr>
      <w:divsChild>
        <w:div w:id="2102871462">
          <w:marLeft w:val="547"/>
          <w:marRight w:val="0"/>
          <w:marTop w:val="134"/>
          <w:marBottom w:val="0"/>
          <w:divBdr>
            <w:top w:val="none" w:sz="0" w:space="0" w:color="auto"/>
            <w:left w:val="none" w:sz="0" w:space="0" w:color="auto"/>
            <w:bottom w:val="none" w:sz="0" w:space="0" w:color="auto"/>
            <w:right w:val="none" w:sz="0" w:space="0" w:color="auto"/>
          </w:divBdr>
        </w:div>
        <w:div w:id="491719983">
          <w:marLeft w:val="1166"/>
          <w:marRight w:val="0"/>
          <w:marTop w:val="115"/>
          <w:marBottom w:val="0"/>
          <w:divBdr>
            <w:top w:val="none" w:sz="0" w:space="0" w:color="auto"/>
            <w:left w:val="none" w:sz="0" w:space="0" w:color="auto"/>
            <w:bottom w:val="none" w:sz="0" w:space="0" w:color="auto"/>
            <w:right w:val="none" w:sz="0" w:space="0" w:color="auto"/>
          </w:divBdr>
        </w:div>
        <w:div w:id="850919469">
          <w:marLeft w:val="1166"/>
          <w:marRight w:val="0"/>
          <w:marTop w:val="115"/>
          <w:marBottom w:val="0"/>
          <w:divBdr>
            <w:top w:val="none" w:sz="0" w:space="0" w:color="auto"/>
            <w:left w:val="none" w:sz="0" w:space="0" w:color="auto"/>
            <w:bottom w:val="none" w:sz="0" w:space="0" w:color="auto"/>
            <w:right w:val="none" w:sz="0" w:space="0" w:color="auto"/>
          </w:divBdr>
        </w:div>
      </w:divsChild>
    </w:div>
    <w:div w:id="1411730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1608932">
      <w:bodyDiv w:val="1"/>
      <w:marLeft w:val="0"/>
      <w:marRight w:val="0"/>
      <w:marTop w:val="0"/>
      <w:marBottom w:val="0"/>
      <w:divBdr>
        <w:top w:val="none" w:sz="0" w:space="0" w:color="auto"/>
        <w:left w:val="none" w:sz="0" w:space="0" w:color="auto"/>
        <w:bottom w:val="none" w:sz="0" w:space="0" w:color="auto"/>
        <w:right w:val="none" w:sz="0" w:space="0" w:color="auto"/>
      </w:divBdr>
    </w:div>
    <w:div w:id="155021874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813053">
      <w:bodyDiv w:val="1"/>
      <w:marLeft w:val="0"/>
      <w:marRight w:val="0"/>
      <w:marTop w:val="0"/>
      <w:marBottom w:val="0"/>
      <w:divBdr>
        <w:top w:val="none" w:sz="0" w:space="0" w:color="auto"/>
        <w:left w:val="none" w:sz="0" w:space="0" w:color="auto"/>
        <w:bottom w:val="none" w:sz="0" w:space="0" w:color="auto"/>
        <w:right w:val="none" w:sz="0" w:space="0" w:color="auto"/>
      </w:divBdr>
      <w:divsChild>
        <w:div w:id="552890823">
          <w:marLeft w:val="547"/>
          <w:marRight w:val="0"/>
          <w:marTop w:val="154"/>
          <w:marBottom w:val="0"/>
          <w:divBdr>
            <w:top w:val="none" w:sz="0" w:space="0" w:color="auto"/>
            <w:left w:val="none" w:sz="0" w:space="0" w:color="auto"/>
            <w:bottom w:val="none" w:sz="0" w:space="0" w:color="auto"/>
            <w:right w:val="none" w:sz="0" w:space="0" w:color="auto"/>
          </w:divBdr>
        </w:div>
        <w:div w:id="1180464452">
          <w:marLeft w:val="547"/>
          <w:marRight w:val="0"/>
          <w:marTop w:val="154"/>
          <w:marBottom w:val="0"/>
          <w:divBdr>
            <w:top w:val="none" w:sz="0" w:space="0" w:color="auto"/>
            <w:left w:val="none" w:sz="0" w:space="0" w:color="auto"/>
            <w:bottom w:val="none" w:sz="0" w:space="0" w:color="auto"/>
            <w:right w:val="none" w:sz="0" w:space="0" w:color="auto"/>
          </w:divBdr>
        </w:div>
      </w:divsChild>
    </w:div>
    <w:div w:id="1815366267">
      <w:bodyDiv w:val="1"/>
      <w:marLeft w:val="0"/>
      <w:marRight w:val="0"/>
      <w:marTop w:val="0"/>
      <w:marBottom w:val="0"/>
      <w:divBdr>
        <w:top w:val="none" w:sz="0" w:space="0" w:color="auto"/>
        <w:left w:val="none" w:sz="0" w:space="0" w:color="auto"/>
        <w:bottom w:val="none" w:sz="0" w:space="0" w:color="auto"/>
        <w:right w:val="none" w:sz="0" w:space="0" w:color="auto"/>
      </w:divBdr>
      <w:divsChild>
        <w:div w:id="725422042">
          <w:marLeft w:val="547"/>
          <w:marRight w:val="0"/>
          <w:marTop w:val="115"/>
          <w:marBottom w:val="0"/>
          <w:divBdr>
            <w:top w:val="none" w:sz="0" w:space="0" w:color="auto"/>
            <w:left w:val="none" w:sz="0" w:space="0" w:color="auto"/>
            <w:bottom w:val="none" w:sz="0" w:space="0" w:color="auto"/>
            <w:right w:val="none" w:sz="0" w:space="0" w:color="auto"/>
          </w:divBdr>
        </w:div>
        <w:div w:id="225069168">
          <w:marLeft w:val="1166"/>
          <w:marRight w:val="0"/>
          <w:marTop w:val="96"/>
          <w:marBottom w:val="0"/>
          <w:divBdr>
            <w:top w:val="none" w:sz="0" w:space="0" w:color="auto"/>
            <w:left w:val="none" w:sz="0" w:space="0" w:color="auto"/>
            <w:bottom w:val="none" w:sz="0" w:space="0" w:color="auto"/>
            <w:right w:val="none" w:sz="0" w:space="0" w:color="auto"/>
          </w:divBdr>
        </w:div>
        <w:div w:id="545531899">
          <w:marLeft w:val="547"/>
          <w:marRight w:val="0"/>
          <w:marTop w:val="115"/>
          <w:marBottom w:val="0"/>
          <w:divBdr>
            <w:top w:val="none" w:sz="0" w:space="0" w:color="auto"/>
            <w:left w:val="none" w:sz="0" w:space="0" w:color="auto"/>
            <w:bottom w:val="none" w:sz="0" w:space="0" w:color="auto"/>
            <w:right w:val="none" w:sz="0" w:space="0" w:color="auto"/>
          </w:divBdr>
        </w:div>
        <w:div w:id="1450860743">
          <w:marLeft w:val="547"/>
          <w:marRight w:val="0"/>
          <w:marTop w:val="115"/>
          <w:marBottom w:val="0"/>
          <w:divBdr>
            <w:top w:val="none" w:sz="0" w:space="0" w:color="auto"/>
            <w:left w:val="none" w:sz="0" w:space="0" w:color="auto"/>
            <w:bottom w:val="none" w:sz="0" w:space="0" w:color="auto"/>
            <w:right w:val="none" w:sz="0" w:space="0" w:color="auto"/>
          </w:divBdr>
        </w:div>
        <w:div w:id="532691076">
          <w:marLeft w:val="547"/>
          <w:marRight w:val="0"/>
          <w:marTop w:val="115"/>
          <w:marBottom w:val="0"/>
          <w:divBdr>
            <w:top w:val="none" w:sz="0" w:space="0" w:color="auto"/>
            <w:left w:val="none" w:sz="0" w:space="0" w:color="auto"/>
            <w:bottom w:val="none" w:sz="0" w:space="0" w:color="auto"/>
            <w:right w:val="none" w:sz="0" w:space="0" w:color="auto"/>
          </w:divBdr>
        </w:div>
        <w:div w:id="88239711">
          <w:marLeft w:val="1166"/>
          <w:marRight w:val="0"/>
          <w:marTop w:val="96"/>
          <w:marBottom w:val="0"/>
          <w:divBdr>
            <w:top w:val="none" w:sz="0" w:space="0" w:color="auto"/>
            <w:left w:val="none" w:sz="0" w:space="0" w:color="auto"/>
            <w:bottom w:val="none" w:sz="0" w:space="0" w:color="auto"/>
            <w:right w:val="none" w:sz="0" w:space="0" w:color="auto"/>
          </w:divBdr>
        </w:div>
        <w:div w:id="1995328220">
          <w:marLeft w:val="1166"/>
          <w:marRight w:val="0"/>
          <w:marTop w:val="96"/>
          <w:marBottom w:val="0"/>
          <w:divBdr>
            <w:top w:val="none" w:sz="0" w:space="0" w:color="auto"/>
            <w:left w:val="none" w:sz="0" w:space="0" w:color="auto"/>
            <w:bottom w:val="none" w:sz="0" w:space="0" w:color="auto"/>
            <w:right w:val="none" w:sz="0" w:space="0" w:color="auto"/>
          </w:divBdr>
        </w:div>
      </w:divsChild>
    </w:div>
    <w:div w:id="1841388980">
      <w:bodyDiv w:val="1"/>
      <w:marLeft w:val="0"/>
      <w:marRight w:val="0"/>
      <w:marTop w:val="0"/>
      <w:marBottom w:val="0"/>
      <w:divBdr>
        <w:top w:val="none" w:sz="0" w:space="0" w:color="auto"/>
        <w:left w:val="none" w:sz="0" w:space="0" w:color="auto"/>
        <w:bottom w:val="none" w:sz="0" w:space="0" w:color="auto"/>
        <w:right w:val="none" w:sz="0" w:space="0" w:color="auto"/>
      </w:divBdr>
    </w:div>
    <w:div w:id="1906452758">
      <w:bodyDiv w:val="1"/>
      <w:marLeft w:val="0"/>
      <w:marRight w:val="0"/>
      <w:marTop w:val="0"/>
      <w:marBottom w:val="0"/>
      <w:divBdr>
        <w:top w:val="none" w:sz="0" w:space="0" w:color="auto"/>
        <w:left w:val="none" w:sz="0" w:space="0" w:color="auto"/>
        <w:bottom w:val="none" w:sz="0" w:space="0" w:color="auto"/>
        <w:right w:val="none" w:sz="0" w:space="0" w:color="auto"/>
      </w:divBdr>
    </w:div>
    <w:div w:id="1967084233">
      <w:bodyDiv w:val="1"/>
      <w:marLeft w:val="0"/>
      <w:marRight w:val="0"/>
      <w:marTop w:val="0"/>
      <w:marBottom w:val="0"/>
      <w:divBdr>
        <w:top w:val="none" w:sz="0" w:space="0" w:color="auto"/>
        <w:left w:val="none" w:sz="0" w:space="0" w:color="auto"/>
        <w:bottom w:val="none" w:sz="0" w:space="0" w:color="auto"/>
        <w:right w:val="none" w:sz="0" w:space="0" w:color="auto"/>
      </w:divBdr>
      <w:divsChild>
        <w:div w:id="184711411">
          <w:marLeft w:val="547"/>
          <w:marRight w:val="0"/>
          <w:marTop w:val="115"/>
          <w:marBottom w:val="0"/>
          <w:divBdr>
            <w:top w:val="none" w:sz="0" w:space="0" w:color="auto"/>
            <w:left w:val="none" w:sz="0" w:space="0" w:color="auto"/>
            <w:bottom w:val="none" w:sz="0" w:space="0" w:color="auto"/>
            <w:right w:val="none" w:sz="0" w:space="0" w:color="auto"/>
          </w:divBdr>
        </w:div>
        <w:div w:id="1741636108">
          <w:marLeft w:val="1166"/>
          <w:marRight w:val="0"/>
          <w:marTop w:val="86"/>
          <w:marBottom w:val="0"/>
          <w:divBdr>
            <w:top w:val="none" w:sz="0" w:space="0" w:color="auto"/>
            <w:left w:val="none" w:sz="0" w:space="0" w:color="auto"/>
            <w:bottom w:val="none" w:sz="0" w:space="0" w:color="auto"/>
            <w:right w:val="none" w:sz="0" w:space="0" w:color="auto"/>
          </w:divBdr>
        </w:div>
        <w:div w:id="431819478">
          <w:marLeft w:val="1166"/>
          <w:marRight w:val="0"/>
          <w:marTop w:val="86"/>
          <w:marBottom w:val="0"/>
          <w:divBdr>
            <w:top w:val="none" w:sz="0" w:space="0" w:color="auto"/>
            <w:left w:val="none" w:sz="0" w:space="0" w:color="auto"/>
            <w:bottom w:val="none" w:sz="0" w:space="0" w:color="auto"/>
            <w:right w:val="none" w:sz="0" w:space="0" w:color="auto"/>
          </w:divBdr>
        </w:div>
        <w:div w:id="717515262">
          <w:marLeft w:val="547"/>
          <w:marRight w:val="0"/>
          <w:marTop w:val="115"/>
          <w:marBottom w:val="0"/>
          <w:divBdr>
            <w:top w:val="none" w:sz="0" w:space="0" w:color="auto"/>
            <w:left w:val="none" w:sz="0" w:space="0" w:color="auto"/>
            <w:bottom w:val="none" w:sz="0" w:space="0" w:color="auto"/>
            <w:right w:val="none" w:sz="0" w:space="0" w:color="auto"/>
          </w:divBdr>
        </w:div>
        <w:div w:id="1830630402">
          <w:marLeft w:val="1166"/>
          <w:marRight w:val="0"/>
          <w:marTop w:val="96"/>
          <w:marBottom w:val="0"/>
          <w:divBdr>
            <w:top w:val="none" w:sz="0" w:space="0" w:color="auto"/>
            <w:left w:val="none" w:sz="0" w:space="0" w:color="auto"/>
            <w:bottom w:val="none" w:sz="0" w:space="0" w:color="auto"/>
            <w:right w:val="none" w:sz="0" w:space="0" w:color="auto"/>
          </w:divBdr>
        </w:div>
        <w:div w:id="1825512315">
          <w:marLeft w:val="1800"/>
          <w:marRight w:val="0"/>
          <w:marTop w:val="86"/>
          <w:marBottom w:val="0"/>
          <w:divBdr>
            <w:top w:val="none" w:sz="0" w:space="0" w:color="auto"/>
            <w:left w:val="none" w:sz="0" w:space="0" w:color="auto"/>
            <w:bottom w:val="none" w:sz="0" w:space="0" w:color="auto"/>
            <w:right w:val="none" w:sz="0" w:space="0" w:color="auto"/>
          </w:divBdr>
        </w:div>
        <w:div w:id="1918323224">
          <w:marLeft w:val="1800"/>
          <w:marRight w:val="0"/>
          <w:marTop w:val="86"/>
          <w:marBottom w:val="0"/>
          <w:divBdr>
            <w:top w:val="none" w:sz="0" w:space="0" w:color="auto"/>
            <w:left w:val="none" w:sz="0" w:space="0" w:color="auto"/>
            <w:bottom w:val="none" w:sz="0" w:space="0" w:color="auto"/>
            <w:right w:val="none" w:sz="0" w:space="0" w:color="auto"/>
          </w:divBdr>
        </w:div>
        <w:div w:id="1462188579">
          <w:marLeft w:val="3240"/>
          <w:marRight w:val="0"/>
          <w:marTop w:val="86"/>
          <w:marBottom w:val="0"/>
          <w:divBdr>
            <w:top w:val="none" w:sz="0" w:space="0" w:color="auto"/>
            <w:left w:val="none" w:sz="0" w:space="0" w:color="auto"/>
            <w:bottom w:val="none" w:sz="0" w:space="0" w:color="auto"/>
            <w:right w:val="none" w:sz="0" w:space="0" w:color="auto"/>
          </w:divBdr>
        </w:div>
      </w:divsChild>
    </w:div>
    <w:div w:id="1979188800">
      <w:bodyDiv w:val="1"/>
      <w:marLeft w:val="0"/>
      <w:marRight w:val="0"/>
      <w:marTop w:val="0"/>
      <w:marBottom w:val="0"/>
      <w:divBdr>
        <w:top w:val="none" w:sz="0" w:space="0" w:color="auto"/>
        <w:left w:val="none" w:sz="0" w:space="0" w:color="auto"/>
        <w:bottom w:val="none" w:sz="0" w:space="0" w:color="auto"/>
        <w:right w:val="none" w:sz="0" w:space="0" w:color="auto"/>
      </w:divBdr>
    </w:div>
    <w:div w:id="2002343984">
      <w:bodyDiv w:val="1"/>
      <w:marLeft w:val="0"/>
      <w:marRight w:val="0"/>
      <w:marTop w:val="0"/>
      <w:marBottom w:val="0"/>
      <w:divBdr>
        <w:top w:val="none" w:sz="0" w:space="0" w:color="auto"/>
        <w:left w:val="none" w:sz="0" w:space="0" w:color="auto"/>
        <w:bottom w:val="none" w:sz="0" w:space="0" w:color="auto"/>
        <w:right w:val="none" w:sz="0" w:space="0" w:color="auto"/>
      </w:divBdr>
      <w:divsChild>
        <w:div w:id="809323472">
          <w:marLeft w:val="547"/>
          <w:marRight w:val="0"/>
          <w:marTop w:val="154"/>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1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96b/Docs/R1-1905533.zip" TargetMode="External"/><Relationship Id="rId21" Type="http://schemas.openxmlformats.org/officeDocument/2006/relationships/hyperlink" Target="https://www.3gpp.org/ftp/tsg_ran/WG1_RL1/TSGR1_96b/Docs/R1-1905589.zip" TargetMode="External"/><Relationship Id="rId42" Type="http://schemas.openxmlformats.org/officeDocument/2006/relationships/hyperlink" Target="http://ftp.3gpp.org/tsg_ran/WG1_RL1/TSGR1_97/Docs/R1-1907610.zip" TargetMode="External"/><Relationship Id="rId47" Type="http://schemas.openxmlformats.org/officeDocument/2006/relationships/hyperlink" Target="http://ftp.3gpp.org/tsg_ran/WG1_RL1/TSGR1_97/Docs/R1-1905934.zip" TargetMode="External"/><Relationship Id="rId63" Type="http://schemas.openxmlformats.org/officeDocument/2006/relationships/hyperlink" Target="http://www.3gpp.org/ftp/tsg_ran/WG2_RL2/TSGR2_106/Docs/R2-1908264.zip" TargetMode="External"/><Relationship Id="rId68" Type="http://schemas.openxmlformats.org/officeDocument/2006/relationships/hyperlink" Target="https://www.3gpp.org/ftp/tsg_ran/WG3_Iu/TSGR3_104/Docs/TDoc_List_Meeting_RAN3%23104.xlsx" TargetMode="External"/><Relationship Id="rId84" Type="http://schemas.openxmlformats.org/officeDocument/2006/relationships/hyperlink" Target="https://www.3gpp.org/ftp/tsg_ran/WG4_Radio/TSGR4_91/Docs/TDoc_List_Meeting_RAN4%2391.xlsx" TargetMode="External"/><Relationship Id="rId89" Type="http://schemas.openxmlformats.org/officeDocument/2006/relationships/hyperlink" Target="https://www.3gpp.org/ftp/tsg_ran/WG4_Radio/TSGR4_91/Docs/R4-1907733.zip" TargetMode="External"/><Relationship Id="rId7" Type="http://schemas.openxmlformats.org/officeDocument/2006/relationships/endnotes" Target="endnotes.xml"/><Relationship Id="rId71" Type="http://schemas.openxmlformats.org/officeDocument/2006/relationships/hyperlink" Target="https://www.3gpp.org/ftp/tsg_ran/WG3_Iu/TSGR3_104/Docs/R3-193156.zip" TargetMode="External"/><Relationship Id="rId92" Type="http://schemas.openxmlformats.org/officeDocument/2006/relationships/hyperlink" Target="https://www.3gpp.org/ftp/tsg_ran/WG4_Radio/TSGR4_91/Docs/R4-1907733.zip" TargetMode="External"/><Relationship Id="rId2" Type="http://schemas.openxmlformats.org/officeDocument/2006/relationships/numbering" Target="numbering.xml"/><Relationship Id="rId16" Type="http://schemas.openxmlformats.org/officeDocument/2006/relationships/hyperlink" Target="https://www.3gpp.org/ftp/tsg_ran/WG1_RL1/TSGR1_96b/Docs/R1-1905563.zip" TargetMode="External"/><Relationship Id="rId29" Type="http://schemas.openxmlformats.org/officeDocument/2006/relationships/hyperlink" Target="https://www.3gpp.org/ftp/tsg_ran/WG1_RL1/TSGR1_96b/Docs/R1-1905584.zip" TargetMode="External"/><Relationship Id="rId11" Type="http://schemas.openxmlformats.org/officeDocument/2006/relationships/hyperlink" Target="http://www.3gpp.org/ftp/tsg_ran/WG1_RL1/TSGR1_96b/Docs/R1-1905768.zip" TargetMode="External"/><Relationship Id="rId24" Type="http://schemas.openxmlformats.org/officeDocument/2006/relationships/hyperlink" Target="https://www.3gpp.org/ftp/tsg_ran/WG1_RL1/TSGR1_96b/Docs/R1-1905537.zip" TargetMode="External"/><Relationship Id="rId32" Type="http://schemas.openxmlformats.org/officeDocument/2006/relationships/hyperlink" Target="http://ftp.3gpp.org/tsg_ran/WG1_RL1/TSGR1_97/Docs/R1-1907570.zip" TargetMode="External"/><Relationship Id="rId37" Type="http://schemas.openxmlformats.org/officeDocument/2006/relationships/hyperlink" Target="http://ftp.3gpp.org/tsg_ran/WG1_RL1/TSGR1_97/Docs/R1-1907617.zip" TargetMode="External"/><Relationship Id="rId40" Type="http://schemas.openxmlformats.org/officeDocument/2006/relationships/hyperlink" Target="http://ftp.3gpp.org/tsg_ran/WG1_RL1/TSGR1_97/Docs/R1-1907636.zip" TargetMode="External"/><Relationship Id="rId45" Type="http://schemas.openxmlformats.org/officeDocument/2006/relationships/hyperlink" Target="http://ftp.3gpp.org/tsg_ran/WG1_RL1/TSGR1_97/Docs/R1-1905934.zip" TargetMode="External"/><Relationship Id="rId53" Type="http://schemas.openxmlformats.org/officeDocument/2006/relationships/hyperlink" Target="http://ftp.3gpp.org/tsg_ran/WG2_RL2/TSGR2_105bis/Docs/R2-1905276.zip" TargetMode="External"/><Relationship Id="rId58" Type="http://schemas.openxmlformats.org/officeDocument/2006/relationships/hyperlink" Target="http://www.3gpp.org/ftp/tsg_ran/WG2_RL2/TSGR2_106\Docs\R2-1908260.zip" TargetMode="External"/><Relationship Id="rId66" Type="http://schemas.openxmlformats.org/officeDocument/2006/relationships/hyperlink" Target="https://www.3gpp.org/ftp/tsg_ran/WG3_Iu/TSGR3_103bis/Docs/R3-192079.zip" TargetMode="External"/><Relationship Id="rId74" Type="http://schemas.openxmlformats.org/officeDocument/2006/relationships/hyperlink" Target="https://www.3gpp.org/FTP/Meetings_3GPP_SYNC/RAN3/Inbox/R3-193161.zip" TargetMode="External"/><Relationship Id="rId79" Type="http://schemas.openxmlformats.org/officeDocument/2006/relationships/hyperlink" Target="https://www.3gpp.org/ftp/tsg_ran/WG4_Radio/TSGR4_90bis/Docs/R4-1904806.zip" TargetMode="External"/><Relationship Id="rId87" Type="http://schemas.openxmlformats.org/officeDocument/2006/relationships/hyperlink" Target="https://www.3gpp.org/ftp/tsg_ran/WG4_Radio/TSGR4_91/Docs/R4-1907621.zip" TargetMode="External"/><Relationship Id="rId102"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3gpp.org/ftp/tsg_ran/WG2_RL2/TSGR2_106\Docs\R2-1908190.zip" TargetMode="External"/><Relationship Id="rId82" Type="http://schemas.openxmlformats.org/officeDocument/2006/relationships/hyperlink" Target="https://www.3gpp.org/ftp/tsg_ran/WG4_Radio/TSGR4_90bis/Docs/R4-1904806.zip" TargetMode="External"/><Relationship Id="rId90" Type="http://schemas.openxmlformats.org/officeDocument/2006/relationships/hyperlink" Target="https://www.3gpp.org/ftp/tsg_ran/WG4_Radio/TSGR4_91/Docs/R4-1907733.zip" TargetMode="External"/><Relationship Id="rId95" Type="http://schemas.openxmlformats.org/officeDocument/2006/relationships/hyperlink" Target="https://www.3gpp.org/ftp/tsg_ran/WG1_RL1/TSGR1_97/Docs/TDoc_List_Meeting_RAN1%2397.xlsx" TargetMode="External"/><Relationship Id="rId19" Type="http://schemas.openxmlformats.org/officeDocument/2006/relationships/hyperlink" Target="https://www.3gpp.org/ftp/tsg_ran/WG1_RL1/TSGR1_96b/Docs/R1-1905535.zip" TargetMode="External"/><Relationship Id="rId14" Type="http://schemas.openxmlformats.org/officeDocument/2006/relationships/hyperlink" Target="https://www.3gpp.org/ftp/tsg_ran/WG1_RL1/TSGR1_96b/Docs/R1-1903904.zip" TargetMode="External"/><Relationship Id="rId22" Type="http://schemas.openxmlformats.org/officeDocument/2006/relationships/hyperlink" Target="https://www.3gpp.org/ftp/tsg_ran/WG1_RL1/TSGR1_96b/Docs/R1-1905592.zip" TargetMode="External"/><Relationship Id="rId27" Type="http://schemas.openxmlformats.org/officeDocument/2006/relationships/image" Target="media/image1.png"/><Relationship Id="rId30" Type="http://schemas.openxmlformats.org/officeDocument/2006/relationships/hyperlink" Target="https://www.3gpp.org/ftp/tsg_ran/WG1_RL1/TSGR1_97/Docs/TDoc_List_Meeting_RAN1%2397.xlsx" TargetMode="External"/><Relationship Id="rId35" Type="http://schemas.openxmlformats.org/officeDocument/2006/relationships/hyperlink" Target="http://ftp.3gpp.org/tsg_ran/WG1_RL1/TSGR1_97/Docs/R1-1907629.zip" TargetMode="External"/><Relationship Id="rId43" Type="http://schemas.openxmlformats.org/officeDocument/2006/relationships/hyperlink" Target="http://ftp.3gpp.org/tsg_ran/WG1_RL1/TSGR1_97/Docs/R1-1907631.zip" TargetMode="External"/><Relationship Id="rId48" Type="http://schemas.openxmlformats.org/officeDocument/2006/relationships/hyperlink" Target="http://ftp.3gpp.org/tsg_ran/WG1_RL1/TSGR1_97/Docs/R1-1907637.zip" TargetMode="External"/><Relationship Id="rId56" Type="http://schemas.openxmlformats.org/officeDocument/2006/relationships/hyperlink" Target="https://www.3gpp.org/ftp/tsg_ran/WG2_RL2/TSGR2_106/Docs/TDoc_List_Meeting_RAN2%23106.xlsx" TargetMode="External"/><Relationship Id="rId64" Type="http://schemas.openxmlformats.org/officeDocument/2006/relationships/hyperlink" Target="https://www.3gpp.org/ftp/tsg_ran/WG3_Iu/TSGR3_103bis/Docs/TDoc_List_Meeting_RAN3%23103-Bis.xlsx" TargetMode="External"/><Relationship Id="rId69" Type="http://schemas.openxmlformats.org/officeDocument/2006/relationships/hyperlink" Target="https://www.3gpp.org/ftp/tsg_ran/WG3_Iu/TSGR3_104/Docs/R3-193151.zip" TargetMode="External"/><Relationship Id="rId77" Type="http://schemas.openxmlformats.org/officeDocument/2006/relationships/hyperlink" Target="https://www.3gpp.org/ftp/tsg_ran/WG4_Radio/TSGR4_90bis/Docs/R4-1905108.zip" TargetMode="External"/><Relationship Id="rId100" Type="http://schemas.openxmlformats.org/officeDocument/2006/relationships/hyperlink" Target="https://www.3gpp.org/ftp/tsg_ran/WG4_Radio/TSGR4_90bis/Docs/TDoc_List_Meeting_RAN4%2390-Bis.xlsx" TargetMode="External"/><Relationship Id="rId8" Type="http://schemas.openxmlformats.org/officeDocument/2006/relationships/hyperlink" Target="http://www.3gpp.org/ftp/tsg_ran/TSG_RAN/TSGR_83/Docs/RP-190770.zip" TargetMode="External"/><Relationship Id="rId51" Type="http://schemas.openxmlformats.org/officeDocument/2006/relationships/hyperlink" Target="https://www.3gpp.org/ftp/tsg_ran/WG2_RL2/TSGR2_105bis/Docs/TDoc_List_Meeting_RAN2%23105-Bis.xlsx" TargetMode="External"/><Relationship Id="rId72" Type="http://schemas.openxmlformats.org/officeDocument/2006/relationships/hyperlink" Target="https://www.3gpp.org/ftp/tsg_ran/WG3_Iu/TSGR3_104/Docs/R3-193158.zip" TargetMode="External"/><Relationship Id="rId80" Type="http://schemas.openxmlformats.org/officeDocument/2006/relationships/hyperlink" Target="https://www.3gpp.org/ftp/tsg_ran/WG4_Radio/TSGR4_90bis/Docs/R4-1904806.zip" TargetMode="External"/><Relationship Id="rId85" Type="http://schemas.openxmlformats.org/officeDocument/2006/relationships/hyperlink" Target="https://www.3gpp.org/ftp/tsg_ran/WG4_Radio/TSGR4_91/Docs/R4-1906627.zip" TargetMode="External"/><Relationship Id="rId93" Type="http://schemas.openxmlformats.org/officeDocument/2006/relationships/hyperlink" Target="https://www.3gpp.org/ftp/tsg_ran/WG4_Radio/TSGR4_91/Docs/R4-1907733.zip" TargetMode="External"/><Relationship Id="rId98" Type="http://schemas.openxmlformats.org/officeDocument/2006/relationships/hyperlink" Target="https://www.3gpp.org/ftp/tsg_ran/WG3_Iu/TSGR3_103bis/Docs/TDoc_List_Meeting_RAN3%23103-Bis.xlsx" TargetMode="External"/><Relationship Id="rId3" Type="http://schemas.openxmlformats.org/officeDocument/2006/relationships/styles" Target="styles.xml"/><Relationship Id="rId12" Type="http://schemas.openxmlformats.org/officeDocument/2006/relationships/hyperlink" Target="https://www.3gpp.org/ftp/tsg_ran/WG1_RL1/TSGR1_96b/Docs/R1-1905530.zip" TargetMode="External"/><Relationship Id="rId17" Type="http://schemas.openxmlformats.org/officeDocument/2006/relationships/hyperlink" Target="https://www.3gpp.org/ftp/tsg_ran/WG1_RL1/TSGR1_96b/Docs/R1-1905570.zip" TargetMode="External"/><Relationship Id="rId25" Type="http://schemas.openxmlformats.org/officeDocument/2006/relationships/hyperlink" Target="https://www.3gpp.org/ftp/tsg_ran/WG1_RL1/TSGR1_96b/Docs/R1-1905561.zip" TargetMode="External"/><Relationship Id="rId33" Type="http://schemas.openxmlformats.org/officeDocument/2006/relationships/hyperlink" Target="http://ftp.3gpp.org/tsg_ran/WG1_RL1/TSGR1_97/Docs/R1-1907632.zip" TargetMode="External"/><Relationship Id="rId38" Type="http://schemas.openxmlformats.org/officeDocument/2006/relationships/hyperlink" Target="http://ftp.3gpp.org/tsg_ran/WG1_RL1/TSGR1_97/Docs/R1-1907581.zip" TargetMode="External"/><Relationship Id="rId46" Type="http://schemas.openxmlformats.org/officeDocument/2006/relationships/hyperlink" Target="http://ftp.3gpp.org/tsg_ran/WG1_RL1/TSGR1_97/Docs/R1-1907618.zip" TargetMode="External"/><Relationship Id="rId59" Type="http://schemas.openxmlformats.org/officeDocument/2006/relationships/hyperlink" Target="http://www.3gpp.org/ftp/tsg_ran/WG2_RL2/TSGR2_106\Docs\R2-1908196.zip" TargetMode="External"/><Relationship Id="rId67" Type="http://schemas.openxmlformats.org/officeDocument/2006/relationships/hyperlink" Target="https://www.3gpp.org/ftp/tsg_ran/WG3_Iu/TSGR3_103bis/Docs/R3-192176.zip" TargetMode="External"/><Relationship Id="rId103" Type="http://schemas.openxmlformats.org/officeDocument/2006/relationships/fontTable" Target="fontTable.xml"/><Relationship Id="rId20" Type="http://schemas.openxmlformats.org/officeDocument/2006/relationships/hyperlink" Target="https://www.3gpp.org/ftp/tsg_ran/WG1_RL1/TSGR1_96b/Docs/R1-1905581.zip" TargetMode="External"/><Relationship Id="rId41" Type="http://schemas.openxmlformats.org/officeDocument/2006/relationships/hyperlink" Target="http://www.3gpp.org/ftp/TSG_RAN/WG1_RL1/TSGR1_97/Docs/R1-1905939.zip" TargetMode="External"/><Relationship Id="rId54" Type="http://schemas.openxmlformats.org/officeDocument/2006/relationships/hyperlink" Target="http://ftp.3gpp.org/tsg_ran/WG2_RL2/TSGR2_105bis/Docs/R2-1905277.zip" TargetMode="External"/><Relationship Id="rId62" Type="http://schemas.openxmlformats.org/officeDocument/2006/relationships/hyperlink" Target="http://www.3gpp.org/ftp/tsg_ran/WG2_RL2/TSGR2_106/Docs/R2-1908263.zip" TargetMode="External"/><Relationship Id="rId70" Type="http://schemas.openxmlformats.org/officeDocument/2006/relationships/hyperlink" Target="https://www.3gpp.org/ftp/tsg_ran/WG3_Iu/TSGR3_104/Docs/R3-193155.zip" TargetMode="External"/><Relationship Id="rId75" Type="http://schemas.openxmlformats.org/officeDocument/2006/relationships/hyperlink" Target="https://www.3gpp.org/ftp/tsg_ran/WG4_Radio/TSGR4_90bis/Docs/TDoc_List_Meeting_RAN4%2390-Bis.xlsx" TargetMode="External"/><Relationship Id="rId83" Type="http://schemas.openxmlformats.org/officeDocument/2006/relationships/hyperlink" Target="https://www.3gpp.org/ftp/tsg_ran/WG4_Radio/TSGR4_90bis/Docs/R4-1904808.zip" TargetMode="External"/><Relationship Id="rId88" Type="http://schemas.openxmlformats.org/officeDocument/2006/relationships/hyperlink" Target="https://www.3gpp.org/ftp/tsg_ran/WG4_Radio/TSGR4_91/Docs/R4-1907849.zip" TargetMode="External"/><Relationship Id="rId91" Type="http://schemas.openxmlformats.org/officeDocument/2006/relationships/hyperlink" Target="https://www.3gpp.org/ftp/tsg_ran/WG4_Radio/TSGR4_91/Docs/R4-1907733.zip" TargetMode="External"/><Relationship Id="rId96" Type="http://schemas.openxmlformats.org/officeDocument/2006/relationships/hyperlink" Target="https://www.3gpp.org/ftp/tsg_ran/WG2_RL2/TSGR2_105bis/Docs/TDoc_List_Meeting_RAN2%23105-Bis.xls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96b/Docs/R1-1905582.zip" TargetMode="External"/><Relationship Id="rId23" Type="http://schemas.openxmlformats.org/officeDocument/2006/relationships/hyperlink" Target="https://www.3gpp.org/ftp/tsg_ran/WG1_RL1/TSGR1_96b/Docs/R1-1905593.zip" TargetMode="External"/><Relationship Id="rId28" Type="http://schemas.openxmlformats.org/officeDocument/2006/relationships/hyperlink" Target="https://www.3gpp.org/ftp/tsg_ran/WG1_RL1/TSGR1_96b/Docs/R1-1905459.zip" TargetMode="External"/><Relationship Id="rId36" Type="http://schemas.openxmlformats.org/officeDocument/2006/relationships/hyperlink" Target="http://ftp.3gpp.org/tsg_ran/WG1_RL1/TSGR1_97/Docs/R1-1907580.zip" TargetMode="External"/><Relationship Id="rId49" Type="http://schemas.openxmlformats.org/officeDocument/2006/relationships/hyperlink" Target="http://ftp.3gpp.org/tsg_ran/WG1_RL1/TSGR1_97/Docs/R1-1907611.zip" TargetMode="External"/><Relationship Id="rId57" Type="http://schemas.openxmlformats.org/officeDocument/2006/relationships/hyperlink" Target="https://www.3gpp.org/ftp/tsg_ran/WG2_RL2/TSGR2_106/Docs/R2-1908188.zip" TargetMode="External"/><Relationship Id="rId10" Type="http://schemas.openxmlformats.org/officeDocument/2006/relationships/hyperlink" Target="https://www.3gpp.org/ftp/tsg_ran/WG1_RL1/TSGR1_96b/Docs/TDoc_List_Meeting_RAN1%2396-Bis.xlsx" TargetMode="External"/><Relationship Id="rId31" Type="http://schemas.openxmlformats.org/officeDocument/2006/relationships/hyperlink" Target="https://www.3gpp.org/ftp/tsg_ran/WG1_RL1/TSGR1_97/Docs/R1-1907630.zip" TargetMode="External"/><Relationship Id="rId44" Type="http://schemas.openxmlformats.org/officeDocument/2006/relationships/hyperlink" Target="http://ftp.3gpp.org/tsg_ran/WG1_RL1/TSGR1_97/Docs/R1-1907572.zip" TargetMode="External"/><Relationship Id="rId52" Type="http://schemas.openxmlformats.org/officeDocument/2006/relationships/hyperlink" Target="http://www.3gpp.org/ftp/tsg_ran/WG2_RL2/TSGR2_105bis/Docs/R2-1905262.zip" TargetMode="External"/><Relationship Id="rId60" Type="http://schemas.openxmlformats.org/officeDocument/2006/relationships/hyperlink" Target="http://ftp.3gpp.org/tsg_ran/WG2_RL2/TSGR2_106/Docs/R2-1908202.zip" TargetMode="External"/><Relationship Id="rId65" Type="http://schemas.openxmlformats.org/officeDocument/2006/relationships/hyperlink" Target="https://www.3gpp.org/ftp/tsg_ran/WG3_Iu/TSGR3_103bis/Docs/R3-191746.zip" TargetMode="External"/><Relationship Id="rId73" Type="http://schemas.openxmlformats.org/officeDocument/2006/relationships/hyperlink" Target="https://www.3gpp.org/ftp/tsg_ran/WG3_Iu/TSGR3_104/Docs/R3-193160.zip" TargetMode="External"/><Relationship Id="rId78" Type="http://schemas.openxmlformats.org/officeDocument/2006/relationships/hyperlink" Target="https://www.3gpp.org/ftp/tsg_ran/WG4_Radio/TSGR4_90bis/Docs/R4-1904806.zip" TargetMode="External"/><Relationship Id="rId81" Type="http://schemas.openxmlformats.org/officeDocument/2006/relationships/hyperlink" Target="https://www.3gpp.org/ftp/tsg_ran/WG4_Radio/TSGR4_90bis/Docs/R4-1904806.zip" TargetMode="External"/><Relationship Id="rId86" Type="http://schemas.openxmlformats.org/officeDocument/2006/relationships/hyperlink" Target="https://www.3gpp.org/ftp/tsg_ran/WG4_Radio/TSGR4_91/Docs/R4-1907620.zip" TargetMode="External"/><Relationship Id="rId94" Type="http://schemas.openxmlformats.org/officeDocument/2006/relationships/hyperlink" Target="https://www.3gpp.org/ftp/tsg_ran/WG1_RL1/TSGR1_96b/Docs/TDoc_List_Meeting_RAN1%2396-Bis.xlsx" TargetMode="External"/><Relationship Id="rId99" Type="http://schemas.openxmlformats.org/officeDocument/2006/relationships/hyperlink" Target="https://www.3gpp.org/ftp/tsg_ran/WG3_Iu/TSGR3_104/Docs/TDoc_List_Meeting_RAN3%23104.xlsx" TargetMode="External"/><Relationship Id="rId101" Type="http://schemas.openxmlformats.org/officeDocument/2006/relationships/hyperlink" Target="https://www.3gpp.org/ftp/tsg_ran/WG4_Radio/TSGR4_91/Docs/TDoc_List_Meeting_RAN4%2391.xlsx" TargetMode="External"/><Relationship Id="rId4" Type="http://schemas.openxmlformats.org/officeDocument/2006/relationships/settings" Target="settings.xml"/><Relationship Id="rId9" Type="http://schemas.openxmlformats.org/officeDocument/2006/relationships/hyperlink" Target="mailto:johan.bergman@ericsson.com" TargetMode="External"/><Relationship Id="rId13" Type="http://schemas.openxmlformats.org/officeDocument/2006/relationships/hyperlink" Target="https://www.3gpp.org/ftp/tsg_ran/WG1_RL1/TSGR1_96b/Docs/R1-1905588.zip" TargetMode="External"/><Relationship Id="rId18" Type="http://schemas.openxmlformats.org/officeDocument/2006/relationships/hyperlink" Target="https://www.3gpp.org/ftp/tsg_ran/WG1_RL1/TSGR1_96b/Docs/R1-1905534.zip" TargetMode="External"/><Relationship Id="rId39" Type="http://schemas.openxmlformats.org/officeDocument/2006/relationships/hyperlink" Target="http://ftp.3gpp.org/tsg_ran/WG1_RL1/TSGR1_97/Docs/R1-1907619.zip" TargetMode="External"/><Relationship Id="rId34" Type="http://schemas.openxmlformats.org/officeDocument/2006/relationships/hyperlink" Target="http://ftp.3gpp.org/tsg_ran/WG1_RL1/TSGR1_97/Docs/R1-1907583.zip" TargetMode="External"/><Relationship Id="rId50" Type="http://schemas.openxmlformats.org/officeDocument/2006/relationships/hyperlink" Target="http://ftp.3gpp.org/tsg_ran/WG1_RL1/TSGR1_97/Docs/R1-1907071.zip" TargetMode="External"/><Relationship Id="rId55" Type="http://schemas.openxmlformats.org/officeDocument/2006/relationships/hyperlink" Target="http://ftp.3gpp.org/tsg_ran/WG2_RL2/TSGR2_105bis/Docs/R2-1905278.zip" TargetMode="External"/><Relationship Id="rId76" Type="http://schemas.openxmlformats.org/officeDocument/2006/relationships/hyperlink" Target="https://www.3gpp.org/ftp/tsg_ran/WG4_Radio/TSGR4_90bis/Docs/R4-1904260.zip" TargetMode="External"/><Relationship Id="rId97" Type="http://schemas.openxmlformats.org/officeDocument/2006/relationships/hyperlink" Target="https://www.3gpp.org/ftp/tsg_ran/WG2_RL2/TSGR2_106/Docs/TDoc_List_Meeting_RAN2%23106.xlsx" TargetMode="External"/><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EA93E-6608-46DD-BEC7-9B434128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22</Pages>
  <Words>9426</Words>
  <Characters>53731</Characters>
  <Application>Microsoft Office Word</Application>
  <DocSecurity>0</DocSecurity>
  <Lines>447</Lines>
  <Paragraphs>126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63031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120</cp:revision>
  <dcterms:created xsi:type="dcterms:W3CDTF">2019-05-24T11:30:00Z</dcterms:created>
  <dcterms:modified xsi:type="dcterms:W3CDTF">2019-05-27T20:40:00Z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